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70A7B71" w:rsidR="007135FE" w:rsidRDefault="007135FE" w:rsidP="00D542A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E5134D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3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764C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E5134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1913370</w:t>
      </w:r>
    </w:p>
    <w:bookmarkEnd w:id="0"/>
    <w:bookmarkEnd w:id="1"/>
    <w:p w14:paraId="3535F51E" w14:textId="6B830AC0" w:rsidR="00B2596F" w:rsidRPr="003D5F1E" w:rsidRDefault="00E5134D" w:rsidP="00D542A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hint="eastAsia"/>
          <w:noProof w:val="0"/>
          <w:sz w:val="24"/>
          <w:lang w:eastAsia="zh-CN"/>
        </w:rPr>
        <w:t>Reno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USA</w:t>
      </w:r>
      <w:r w:rsidR="00B2596F">
        <w:rPr>
          <w:noProof w:val="0"/>
          <w:sz w:val="24"/>
          <w:lang w:eastAsia="zh-CN"/>
        </w:rPr>
        <w:t xml:space="preserve">, </w:t>
      </w:r>
      <w:r w:rsidR="008078F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8</w:t>
      </w:r>
      <w:r w:rsidR="006E24E8" w:rsidRPr="007D09B2">
        <w:rPr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22</w:t>
      </w:r>
      <w:r w:rsidR="003D5F1E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</w:t>
      </w:r>
      <w:r w:rsidR="008078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>201</w:t>
      </w:r>
      <w:r w:rsidR="00B71AAA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996691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4C85F29" w:rsidR="007135FE" w:rsidRDefault="00F82E50" w:rsidP="00D542A7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91B3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9.9.2.3</w:t>
      </w:r>
    </w:p>
    <w:p w14:paraId="6C657216" w14:textId="69F02FB8" w:rsidR="00B2596F" w:rsidRPr="00B2596F" w:rsidRDefault="00B2596F" w:rsidP="00D542A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5C3F73E" w14:textId="28747840" w:rsidR="00F80DDC" w:rsidRDefault="00EA6ED9" w:rsidP="00F80DD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E5134D" w:rsidRPr="00E5134D">
        <w:rPr>
          <w:rFonts w:ascii="Arial" w:hAnsi="Arial" w:cs="Arial"/>
          <w:b/>
          <w:bCs/>
          <w:sz w:val="24"/>
          <w:lang w:val="en-GB" w:eastAsia="zh-CN"/>
        </w:rPr>
        <w:t>View on URLLC performance requirements in NR Rel-16</w:t>
      </w:r>
    </w:p>
    <w:p w14:paraId="5796B52C" w14:textId="49F0B45A" w:rsidR="00EA6ED9" w:rsidRDefault="00EA6ED9" w:rsidP="00F80DD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CD4B351" w14:textId="0A04000A" w:rsidR="003C7967" w:rsidRDefault="003C79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ag</w:t>
      </w:r>
      <w:r w:rsidR="005279DB">
        <w:rPr>
          <w:rFonts w:hint="eastAsia"/>
          <w:lang w:eastAsia="zh-CN"/>
        </w:rPr>
        <w:t xml:space="preserve">reed work plan for URLLC demodulation performance requirements in [1], from the RAN4#92bis meeting, it is </w:t>
      </w:r>
      <w:r w:rsidR="005279DB">
        <w:rPr>
          <w:lang w:eastAsia="zh-CN"/>
        </w:rPr>
        <w:t>agree</w:t>
      </w:r>
      <w:r w:rsidR="005279DB">
        <w:rPr>
          <w:rFonts w:hint="eastAsia"/>
          <w:lang w:eastAsia="zh-CN"/>
        </w:rPr>
        <w:t xml:space="preserve">d to identify and prioritize the features that related </w:t>
      </w:r>
      <w:r w:rsidR="005279DB">
        <w:rPr>
          <w:lang w:eastAsia="zh-CN"/>
        </w:rPr>
        <w:t>demodulation</w:t>
      </w:r>
      <w:r w:rsidR="005279DB">
        <w:rPr>
          <w:rFonts w:hint="eastAsia"/>
          <w:lang w:eastAsia="zh-CN"/>
        </w:rPr>
        <w:t xml:space="preserve"> performance requirement for high </w:t>
      </w:r>
      <w:r w:rsidR="005279DB">
        <w:rPr>
          <w:lang w:eastAsia="zh-CN"/>
        </w:rPr>
        <w:t>reliability</w:t>
      </w:r>
      <w:r w:rsidR="005279DB">
        <w:rPr>
          <w:rFonts w:hint="eastAsia"/>
          <w:lang w:eastAsia="zh-CN"/>
        </w:rPr>
        <w:t xml:space="preserve"> from the following features based on Rel-15 URLLC functionalities:</w:t>
      </w:r>
    </w:p>
    <w:p w14:paraId="2D58A944" w14:textId="7F085EDF" w:rsidR="005279DB" w:rsidRPr="005279DB" w:rsidRDefault="005279DB" w:rsidP="005279D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PDSCH repetitions over multiple slots</w:t>
      </w:r>
    </w:p>
    <w:p w14:paraId="7F2C9E9F" w14:textId="60E2C899" w:rsidR="005279DB" w:rsidRPr="005279DB" w:rsidRDefault="005279DB" w:rsidP="005279D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PUSCH repetitions over multiple slots</w:t>
      </w:r>
    </w:p>
    <w:p w14:paraId="77367B55" w14:textId="6BC00C3C" w:rsidR="005279DB" w:rsidRPr="005279DB" w:rsidRDefault="005279DB" w:rsidP="005279D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4-bit CQI Table 3</w:t>
      </w:r>
    </w:p>
    <w:p w14:paraId="41A25701" w14:textId="39093616" w:rsidR="005279DB" w:rsidRPr="005279DB" w:rsidRDefault="005279DB" w:rsidP="005279D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MCS index table 3</w:t>
      </w:r>
    </w:p>
    <w:p w14:paraId="316CAA95" w14:textId="6F8FB13E" w:rsidR="005279DB" w:rsidRPr="005279DB" w:rsidRDefault="005279DB" w:rsidP="005279D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Other features are not precluded</w:t>
      </w:r>
    </w:p>
    <w:p w14:paraId="768F8045" w14:textId="679B840E" w:rsidR="005279DB" w:rsidRDefault="005279DB" w:rsidP="005279D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And to identify and prioritize the features that related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requirement for </w:t>
      </w:r>
      <w:r w:rsidR="00DD5EDA">
        <w:rPr>
          <w:rFonts w:hint="eastAsia"/>
          <w:lang w:eastAsia="zh-CN"/>
        </w:rPr>
        <w:t>low latency from the following features based on Rel-15 URLLC functionalities:</w:t>
      </w:r>
    </w:p>
    <w:p w14:paraId="47D4BEC6" w14:textId="0D1C8366" w:rsidR="00DD5EDA" w:rsidRPr="005279DB" w:rsidRDefault="00A60B68" w:rsidP="00DD5EDA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PDSCH processing capability 2</w:t>
      </w:r>
    </w:p>
    <w:p w14:paraId="47A78F11" w14:textId="0CF09D9A" w:rsidR="00DD5EDA" w:rsidRPr="005279DB" w:rsidRDefault="00A60B68" w:rsidP="00DD5EDA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Self-contained slot and or not-slot for DL</w:t>
      </w:r>
    </w:p>
    <w:p w14:paraId="0228508D" w14:textId="378420E9" w:rsidR="00DD5EDA" w:rsidRPr="005279DB" w:rsidRDefault="00FA1D03" w:rsidP="00DD5EDA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PDSCH and PUSCH mapping type A/B</w:t>
      </w:r>
    </w:p>
    <w:p w14:paraId="5FA6EEBD" w14:textId="1B216CD8" w:rsidR="00DD5EDA" w:rsidRPr="005279DB" w:rsidRDefault="00FA1D03" w:rsidP="00DD5EDA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Pre-emption indication for DL</w:t>
      </w:r>
    </w:p>
    <w:p w14:paraId="79C5E73F" w14:textId="2BF43D0A" w:rsidR="005D356E" w:rsidRDefault="00DD5EDA" w:rsidP="005D356E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Other features are not precluded</w:t>
      </w:r>
    </w:p>
    <w:p w14:paraId="7BDE62C3" w14:textId="096D6739" w:rsidR="008E012F" w:rsidRDefault="005279D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 the view on URLLC performance requirements is presented.</w:t>
      </w:r>
    </w:p>
    <w:p w14:paraId="3EAC1F3E" w14:textId="48CC5787" w:rsidR="00826B8E" w:rsidRDefault="00826B8E" w:rsidP="00D542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5C86145B" w14:textId="77B5F7AD" w:rsidR="009744C8" w:rsidRDefault="00E513DB" w:rsidP="00D542A7">
      <w:pPr>
        <w:pStyle w:val="Heading2"/>
        <w:jc w:val="both"/>
        <w:rPr>
          <w:rFonts w:eastAsia="宋体"/>
          <w:lang w:val="en-GB"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5279DB">
        <w:rPr>
          <w:rFonts w:hint="eastAsia"/>
          <w:lang w:eastAsia="zh-CN"/>
        </w:rPr>
        <w:t>Requirement</w:t>
      </w:r>
      <w:r w:rsidR="00E6716F">
        <w:rPr>
          <w:rFonts w:hint="eastAsia"/>
          <w:lang w:eastAsia="zh-CN"/>
        </w:rPr>
        <w:t>s</w:t>
      </w:r>
      <w:r w:rsidR="005279DB">
        <w:rPr>
          <w:rFonts w:hint="eastAsia"/>
          <w:lang w:eastAsia="zh-CN"/>
        </w:rPr>
        <w:t xml:space="preserve"> for high reliability</w:t>
      </w:r>
    </w:p>
    <w:p w14:paraId="2E5D4C31" w14:textId="6E7C2725" w:rsidR="00E6716F" w:rsidRPr="00E6716F" w:rsidRDefault="00E6716F" w:rsidP="00C26CA2">
      <w:pPr>
        <w:jc w:val="both"/>
        <w:rPr>
          <w:b/>
          <w:lang w:val="en-GB" w:eastAsia="zh-CN"/>
        </w:rPr>
      </w:pPr>
      <w:r w:rsidRPr="00E6716F">
        <w:rPr>
          <w:rFonts w:hint="eastAsia"/>
          <w:b/>
          <w:lang w:val="en-GB" w:eastAsia="zh-CN"/>
        </w:rPr>
        <w:t>PUSCH requirement</w:t>
      </w:r>
    </w:p>
    <w:p w14:paraId="1000DF4E" w14:textId="7E1BFB1B" w:rsidR="005D356E" w:rsidRDefault="005D356E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In order to improve </w:t>
      </w:r>
      <w:r>
        <w:rPr>
          <w:lang w:val="en-GB" w:eastAsia="zh-CN"/>
        </w:rPr>
        <w:t>reliability</w:t>
      </w:r>
      <w:r>
        <w:rPr>
          <w:rFonts w:hint="eastAsia"/>
          <w:lang w:val="en-GB" w:eastAsia="zh-CN"/>
        </w:rPr>
        <w:t xml:space="preserve">, PUSCH based on slot repetitions is </w:t>
      </w:r>
      <w:r w:rsidR="00E6716F">
        <w:rPr>
          <w:rFonts w:hint="eastAsia"/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>import</w:t>
      </w:r>
      <w:r w:rsidR="00E6716F">
        <w:rPr>
          <w:rFonts w:hint="eastAsia"/>
          <w:lang w:val="en-GB" w:eastAsia="zh-CN"/>
        </w:rPr>
        <w:t>ant</w:t>
      </w:r>
      <w:r>
        <w:rPr>
          <w:rFonts w:hint="eastAsia"/>
          <w:lang w:val="en-GB" w:eastAsia="zh-CN"/>
        </w:rPr>
        <w:t xml:space="preserve"> </w:t>
      </w:r>
      <w:r w:rsidR="00E6716F">
        <w:rPr>
          <w:rFonts w:hint="eastAsia"/>
          <w:lang w:val="en-GB" w:eastAsia="zh-CN"/>
        </w:rPr>
        <w:t>feature for URLLC. Based on RAN1 design, the number of repetit</w:t>
      </w:r>
      <w:r w:rsidR="00A9193B">
        <w:rPr>
          <w:rFonts w:hint="eastAsia"/>
          <w:lang w:val="en-GB" w:eastAsia="zh-CN"/>
        </w:rPr>
        <w:t xml:space="preserve">ions can be supported if UE is configured with </w:t>
      </w:r>
      <w:proofErr w:type="spellStart"/>
      <w:r w:rsidR="00A9193B" w:rsidRPr="00C35D21">
        <w:rPr>
          <w:i/>
          <w:color w:val="000000"/>
        </w:rPr>
        <w:t>pusch-</w:t>
      </w:r>
      <w:r w:rsidR="00A9193B">
        <w:rPr>
          <w:i/>
          <w:color w:val="000000"/>
        </w:rPr>
        <w:t>AggregationFactor</w:t>
      </w:r>
      <w:proofErr w:type="spellEnd"/>
      <w:r w:rsidR="00A9193B">
        <w:rPr>
          <w:rFonts w:hint="eastAsia"/>
          <w:color w:val="000000"/>
          <w:lang w:eastAsia="zh-CN"/>
        </w:rPr>
        <w:t xml:space="preserve"> as follows</w:t>
      </w:r>
    </w:p>
    <w:p w14:paraId="1D722487" w14:textId="77777777" w:rsidR="00B81C5F" w:rsidRPr="00A047D1" w:rsidRDefault="00B81C5F" w:rsidP="00B81C5F">
      <w:pPr>
        <w:pStyle w:val="PL"/>
      </w:pPr>
      <w:r w:rsidRPr="00A047D1">
        <w:t>pusch-AggregationFactor                 ENUMERATED { n2, n4, n8 }                                           OPTIONAL,   -- Need S</w:t>
      </w:r>
    </w:p>
    <w:p w14:paraId="3EF01FF7" w14:textId="77777777" w:rsidR="00B81C5F" w:rsidRPr="00A047D1" w:rsidRDefault="00B81C5F" w:rsidP="00B81C5F">
      <w:pPr>
        <w:pStyle w:val="PL"/>
      </w:pPr>
      <w:r w:rsidRPr="00A047D1">
        <w:t xml:space="preserve">    mcs-Table                               ENUMERATED {qam256, qam64LowSE}                                     OPTIONAL,   -- Need S</w:t>
      </w:r>
    </w:p>
    <w:p w14:paraId="1D07272A" w14:textId="77777777" w:rsidR="00B81C5F" w:rsidRPr="00A047D1" w:rsidRDefault="00B81C5F" w:rsidP="00B81C5F">
      <w:pPr>
        <w:pStyle w:val="PL"/>
      </w:pPr>
      <w:r w:rsidRPr="00A047D1">
        <w:t xml:space="preserve">    mcs-TableTransformPrecoder              ENUMERATED {qam256, qam64LowSE}                                     OPTIONAL,   -- Need S</w:t>
      </w:r>
    </w:p>
    <w:p w14:paraId="38CE1C5A" w14:textId="77777777" w:rsidR="000F610A" w:rsidRDefault="000F610A" w:rsidP="00C26CA2">
      <w:pPr>
        <w:jc w:val="both"/>
        <w:rPr>
          <w:lang w:val="en-GB" w:eastAsia="zh-CN"/>
        </w:rPr>
      </w:pPr>
    </w:p>
    <w:p w14:paraId="127D2642" w14:textId="36764755" w:rsidR="00A9193B" w:rsidRDefault="00A9193B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Meanwhile, as indicated, the PUSCH is limited to a single </w:t>
      </w:r>
      <w:r>
        <w:rPr>
          <w:lang w:val="en-GB" w:eastAsia="zh-CN"/>
        </w:rPr>
        <w:t>transmission</w:t>
      </w:r>
      <w:r>
        <w:rPr>
          <w:rFonts w:hint="eastAsia"/>
          <w:lang w:val="en-GB" w:eastAsia="zh-CN"/>
        </w:rPr>
        <w:t xml:space="preserve"> layer. The UE shall repeat the TB across the </w:t>
      </w:r>
      <w:proofErr w:type="spellStart"/>
      <w:r>
        <w:rPr>
          <w:rFonts w:hint="eastAsia"/>
          <w:lang w:val="en-GB" w:eastAsia="zh-CN"/>
        </w:rPr>
        <w:t>pusch-AggregationFactor</w:t>
      </w:r>
      <w:proofErr w:type="spellEnd"/>
      <w:r>
        <w:rPr>
          <w:rFonts w:hint="eastAsia"/>
          <w:lang w:val="en-GB" w:eastAsia="zh-CN"/>
        </w:rPr>
        <w:t xml:space="preserve"> consecutive slots applying the same symbol allocation in each </w:t>
      </w:r>
      <w:r w:rsidR="00AF49B3">
        <w:rPr>
          <w:lang w:val="en-GB" w:eastAsia="zh-CN"/>
        </w:rPr>
        <w:t>slot, which</w:t>
      </w:r>
      <w:r>
        <w:rPr>
          <w:rFonts w:hint="eastAsia"/>
          <w:lang w:val="en-GB" w:eastAsia="zh-CN"/>
        </w:rPr>
        <w:t xml:space="preserve"> means there is no inter-slot </w:t>
      </w:r>
      <w:r w:rsidR="00AF49B3">
        <w:rPr>
          <w:lang w:val="en-GB" w:eastAsia="zh-CN"/>
        </w:rPr>
        <w:t>frequency</w:t>
      </w:r>
      <w:r>
        <w:rPr>
          <w:rFonts w:hint="eastAsia"/>
          <w:lang w:val="en-GB" w:eastAsia="zh-CN"/>
        </w:rPr>
        <w:t xml:space="preserve"> hopping.</w:t>
      </w:r>
    </w:p>
    <w:p w14:paraId="1A9E2572" w14:textId="24F0769A" w:rsidR="00E6716F" w:rsidRPr="00B81C5F" w:rsidRDefault="00A9193B" w:rsidP="00C26CA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The PUSCH requirement with repetition should be considered for URLLC in RAN4. The requirement is </w:t>
      </w:r>
      <w:r>
        <w:rPr>
          <w:b/>
          <w:lang w:eastAsia="zh-CN"/>
        </w:rPr>
        <w:t>available</w:t>
      </w:r>
      <w:r>
        <w:rPr>
          <w:rFonts w:hint="eastAsia"/>
          <w:b/>
          <w:lang w:eastAsia="zh-CN"/>
        </w:rPr>
        <w:t xml:space="preserve"> for only single transmission layer</w:t>
      </w:r>
      <w:r w:rsidR="00FA1D03">
        <w:rPr>
          <w:rFonts w:hint="eastAsia"/>
          <w:b/>
          <w:lang w:eastAsia="zh-CN"/>
        </w:rPr>
        <w:t>.</w:t>
      </w:r>
    </w:p>
    <w:p w14:paraId="74652828" w14:textId="35B10F9F" w:rsidR="00B81C5F" w:rsidRDefault="008F34B2" w:rsidP="00C26CA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Excepting for repetition, the normal HARQ combination with different RV can be regarded as </w:t>
      </w:r>
      <w:r w:rsidR="0064592D">
        <w:rPr>
          <w:rFonts w:hint="eastAsia"/>
          <w:lang w:val="en-GB" w:eastAsia="zh-CN"/>
        </w:rPr>
        <w:t xml:space="preserve">an efficient way to improve the </w:t>
      </w:r>
      <w:r w:rsidR="0064592D">
        <w:rPr>
          <w:lang w:val="en-GB" w:eastAsia="zh-CN"/>
        </w:rPr>
        <w:t>reliability</w:t>
      </w:r>
      <w:r w:rsidR="0064592D">
        <w:rPr>
          <w:rFonts w:hint="eastAsia"/>
          <w:lang w:val="en-GB" w:eastAsia="zh-CN"/>
        </w:rPr>
        <w:t>.</w:t>
      </w:r>
      <w:r w:rsidR="001A2FF0">
        <w:rPr>
          <w:rFonts w:hint="eastAsia"/>
          <w:lang w:val="en-GB" w:eastAsia="zh-CN"/>
        </w:rPr>
        <w:t xml:space="preserve"> The following are different RV configuratio</w:t>
      </w:r>
      <w:r w:rsidR="00B81C5F">
        <w:rPr>
          <w:rFonts w:hint="eastAsia"/>
          <w:lang w:val="en-GB" w:eastAsia="zh-CN"/>
        </w:rPr>
        <w:t xml:space="preserve">n for repetitions is </w:t>
      </w:r>
      <w:r w:rsidR="00B81C5F">
        <w:rPr>
          <w:lang w:val="en-GB" w:eastAsia="zh-CN"/>
        </w:rPr>
        <w:t>presented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B81C5F" w14:paraId="774C89C4" w14:textId="77777777" w:rsidTr="00B64210">
        <w:tc>
          <w:tcPr>
            <w:tcW w:w="2263" w:type="dxa"/>
            <w:vMerge w:val="restart"/>
          </w:tcPr>
          <w:p w14:paraId="50E31EF7" w14:textId="77777777" w:rsidR="00B81C5F" w:rsidRPr="001A09D9" w:rsidRDefault="00B81C5F" w:rsidP="00B64210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i/>
                <w:color w:val="000000"/>
                <w:vertAlign w:val="subscript"/>
              </w:rPr>
              <w:t xml:space="preserve">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3427D614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proofErr w:type="spellEnd"/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B81C5F" w14:paraId="7DAD1E63" w14:textId="77777777" w:rsidTr="00B64210">
        <w:tc>
          <w:tcPr>
            <w:tcW w:w="2263" w:type="dxa"/>
            <w:vMerge/>
          </w:tcPr>
          <w:p w14:paraId="4E4E0F80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23B57F89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04EA830A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33B1C910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467B27A7" w14:textId="77777777" w:rsidR="00B81C5F" w:rsidRPr="00A93AD6" w:rsidRDefault="00B81C5F" w:rsidP="00B64210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B81C5F" w14:paraId="44DE57B2" w14:textId="77777777" w:rsidTr="00B64210">
        <w:tc>
          <w:tcPr>
            <w:tcW w:w="2263" w:type="dxa"/>
          </w:tcPr>
          <w:p w14:paraId="7573AB4E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717FCC8A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ED6B80D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E5FB68C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8EADAF2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B81C5F" w14:paraId="14BF1D54" w14:textId="77777777" w:rsidTr="00B64210">
        <w:tc>
          <w:tcPr>
            <w:tcW w:w="2263" w:type="dxa"/>
          </w:tcPr>
          <w:p w14:paraId="20D72314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786980D1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27FC7DE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7B233F86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1248FA83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B81C5F" w14:paraId="17F81143" w14:textId="77777777" w:rsidTr="00B64210">
        <w:tc>
          <w:tcPr>
            <w:tcW w:w="2263" w:type="dxa"/>
          </w:tcPr>
          <w:p w14:paraId="02D4D9AA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AAF0070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66B08C93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1E0DC39D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11161A35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B81C5F" w14:paraId="3E07CF1F" w14:textId="77777777" w:rsidTr="00B64210">
        <w:tc>
          <w:tcPr>
            <w:tcW w:w="2263" w:type="dxa"/>
          </w:tcPr>
          <w:p w14:paraId="22BAFF0C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7AD742AD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F25E674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5C06B081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07AE1FD4" w14:textId="77777777" w:rsidR="00B81C5F" w:rsidRPr="00A93AD6" w:rsidRDefault="00B81C5F" w:rsidP="00B64210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2AAEED95" w14:textId="77777777" w:rsidR="00B81C5F" w:rsidRDefault="00B81C5F" w:rsidP="00C26CA2">
      <w:pPr>
        <w:jc w:val="both"/>
        <w:rPr>
          <w:lang w:val="en-GB" w:eastAsia="zh-CN"/>
        </w:rPr>
      </w:pPr>
    </w:p>
    <w:p w14:paraId="743EA78F" w14:textId="5000EFBC" w:rsidR="00A60B68" w:rsidRDefault="00A60B68" w:rsidP="00A60B68">
      <w:pPr>
        <w:jc w:val="both"/>
        <w:rPr>
          <w:b/>
          <w:lang w:val="en-GB" w:eastAsia="zh-CN"/>
        </w:rPr>
      </w:pPr>
      <w:r>
        <w:rPr>
          <w:b/>
          <w:lang w:val="en-GB" w:eastAsia="zh-CN"/>
        </w:rPr>
        <w:t>M</w:t>
      </w:r>
      <w:r>
        <w:rPr>
          <w:rFonts w:hint="eastAsia"/>
          <w:b/>
          <w:lang w:val="en-GB" w:eastAsia="zh-CN"/>
        </w:rPr>
        <w:t>CS table</w:t>
      </w:r>
    </w:p>
    <w:p w14:paraId="0723594C" w14:textId="3719AB34" w:rsidR="000F610A" w:rsidRDefault="00FA1D03" w:rsidP="00C26CA2">
      <w:pPr>
        <w:jc w:val="both"/>
        <w:rPr>
          <w:rFonts w:hint="eastAsia"/>
          <w:lang w:val="en-GB" w:eastAsia="zh-CN"/>
        </w:rPr>
      </w:pPr>
      <w:r>
        <w:rPr>
          <w:rFonts w:hint="eastAsia"/>
          <w:lang w:val="en-GB" w:eastAsia="zh-CN"/>
        </w:rPr>
        <w:t xml:space="preserve">New MCS table with low coding rate is supported for PUSCH to improve </w:t>
      </w:r>
      <w:r>
        <w:rPr>
          <w:lang w:val="en-GB" w:eastAsia="zh-CN"/>
        </w:rPr>
        <w:t>reliability</w:t>
      </w:r>
      <w:r w:rsidR="008831E0">
        <w:rPr>
          <w:rFonts w:hint="eastAsia"/>
          <w:lang w:val="en-GB" w:eastAsia="zh-CN"/>
        </w:rPr>
        <w:t xml:space="preserve">. The same coding </w:t>
      </w:r>
      <w:r w:rsidR="008831E0">
        <w:rPr>
          <w:lang w:val="en-GB" w:eastAsia="zh-CN"/>
        </w:rPr>
        <w:t>rate is</w:t>
      </w:r>
      <w:r w:rsidR="008831E0">
        <w:rPr>
          <w:rFonts w:hint="eastAsia"/>
          <w:lang w:val="en-GB" w:eastAsia="zh-CN"/>
        </w:rPr>
        <w:t xml:space="preserve"> </w:t>
      </w:r>
      <w:r w:rsidR="008831E0">
        <w:rPr>
          <w:lang w:val="en-GB" w:eastAsia="zh-CN"/>
        </w:rPr>
        <w:t>available</w:t>
      </w:r>
      <w:r w:rsidR="008831E0">
        <w:rPr>
          <w:rFonts w:hint="eastAsia"/>
          <w:lang w:val="en-GB" w:eastAsia="zh-CN"/>
        </w:rPr>
        <w:t xml:space="preserve"> for both CP-OFDM and DFT-s-OFDM. It is </w:t>
      </w:r>
      <w:r w:rsidR="008831E0">
        <w:rPr>
          <w:lang w:val="en-GB" w:eastAsia="zh-CN"/>
        </w:rPr>
        <w:t>straight</w:t>
      </w:r>
      <w:r w:rsidR="008831E0">
        <w:rPr>
          <w:rFonts w:hint="eastAsia"/>
          <w:lang w:val="en-GB" w:eastAsia="zh-CN"/>
        </w:rPr>
        <w:t xml:space="preserve"> forwards that the </w:t>
      </w:r>
      <w:r w:rsidR="008831E0">
        <w:rPr>
          <w:lang w:val="en-GB" w:eastAsia="zh-CN"/>
        </w:rPr>
        <w:t>requirement</w:t>
      </w:r>
      <w:r w:rsidR="008831E0">
        <w:rPr>
          <w:rFonts w:hint="eastAsia"/>
          <w:lang w:val="en-GB" w:eastAsia="zh-CN"/>
        </w:rPr>
        <w:t xml:space="preserve"> should be considered in RAN4. </w:t>
      </w:r>
    </w:p>
    <w:p w14:paraId="6C7BCBF4" w14:textId="6EC9B1E5" w:rsidR="00FA1D03" w:rsidRPr="00FA1D03" w:rsidRDefault="00FA1D03" w:rsidP="00C26CA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7A0414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 The PUSCH requirement with </w:t>
      </w:r>
      <w:r w:rsidR="008831E0">
        <w:rPr>
          <w:rFonts w:hint="eastAsia"/>
          <w:b/>
          <w:lang w:eastAsia="zh-CN"/>
        </w:rPr>
        <w:t>new MCS table for URLLC with reliability should be considered in RAN4.</w:t>
      </w:r>
    </w:p>
    <w:p w14:paraId="67C26A2F" w14:textId="476528CC" w:rsidR="00B81C5F" w:rsidRDefault="00E6716F" w:rsidP="00D542A7">
      <w:pPr>
        <w:jc w:val="both"/>
        <w:rPr>
          <w:b/>
          <w:lang w:val="en-GB" w:eastAsia="zh-CN"/>
        </w:rPr>
      </w:pPr>
      <w:r w:rsidRPr="00E6716F">
        <w:rPr>
          <w:rFonts w:hint="eastAsia"/>
          <w:b/>
          <w:lang w:val="en-GB" w:eastAsia="zh-CN"/>
        </w:rPr>
        <w:t>PUCCH requirement</w:t>
      </w:r>
    </w:p>
    <w:p w14:paraId="0F5C614D" w14:textId="74ABD34B" w:rsidR="004E5B5D" w:rsidRDefault="00B81C5F" w:rsidP="00D542A7">
      <w:pPr>
        <w:jc w:val="both"/>
        <w:rPr>
          <w:lang w:val="en-GB" w:eastAsia="zh-CN"/>
        </w:rPr>
      </w:pPr>
      <w:r w:rsidRPr="004E5B5D">
        <w:rPr>
          <w:rFonts w:hint="eastAsia"/>
          <w:lang w:val="en-GB" w:eastAsia="zh-CN"/>
        </w:rPr>
        <w:t xml:space="preserve">In </w:t>
      </w:r>
      <w:proofErr w:type="spellStart"/>
      <w:r w:rsidRPr="004E5B5D">
        <w:rPr>
          <w:rFonts w:hint="eastAsia"/>
          <w:lang w:val="en-GB" w:eastAsia="zh-CN"/>
        </w:rPr>
        <w:t>eMBB</w:t>
      </w:r>
      <w:proofErr w:type="spellEnd"/>
      <w:r w:rsidRPr="004E5B5D">
        <w:rPr>
          <w:rFonts w:hint="eastAsia"/>
          <w:lang w:val="en-GB" w:eastAsia="zh-CN"/>
        </w:rPr>
        <w:t>, multi-slot is supported for PUCCH format 1/3/</w:t>
      </w:r>
      <w:r w:rsidR="004E5B5D" w:rsidRPr="004E5B5D">
        <w:rPr>
          <w:lang w:val="en-GB" w:eastAsia="zh-CN"/>
        </w:rPr>
        <w:t>4 to</w:t>
      </w:r>
      <w:r w:rsidRPr="004E5B5D">
        <w:rPr>
          <w:rFonts w:hint="eastAsia"/>
          <w:lang w:val="en-GB" w:eastAsia="zh-CN"/>
        </w:rPr>
        <w:t xml:space="preserve"> improve the </w:t>
      </w:r>
      <w:r w:rsidR="004E5B5D">
        <w:rPr>
          <w:lang w:val="en-GB" w:eastAsia="zh-CN"/>
        </w:rPr>
        <w:t xml:space="preserve">reliability </w:t>
      </w:r>
      <w:r w:rsidR="004E5B5D" w:rsidRPr="004E5B5D">
        <w:rPr>
          <w:lang w:val="en-GB" w:eastAsia="zh-CN"/>
        </w:rPr>
        <w:t>of</w:t>
      </w:r>
      <w:r w:rsidRPr="004E5B5D">
        <w:rPr>
          <w:rFonts w:hint="eastAsia"/>
          <w:lang w:val="en-GB" w:eastAsia="zh-CN"/>
        </w:rPr>
        <w:t xml:space="preserve"> UCI detection performance.  Meanwhile, the intra-slot frequency and inter-slot </w:t>
      </w:r>
      <w:r w:rsidR="004E5B5D" w:rsidRPr="004E5B5D">
        <w:rPr>
          <w:lang w:val="en-GB" w:eastAsia="zh-CN"/>
        </w:rPr>
        <w:t>frequency</w:t>
      </w:r>
      <w:r w:rsidRPr="004E5B5D">
        <w:rPr>
          <w:rFonts w:hint="eastAsia"/>
          <w:lang w:val="en-GB" w:eastAsia="zh-CN"/>
        </w:rPr>
        <w:t xml:space="preserve"> hopping are also supported to improve the detection </w:t>
      </w:r>
      <w:r w:rsidR="004E5B5D" w:rsidRPr="004E5B5D">
        <w:rPr>
          <w:lang w:val="en-GB" w:eastAsia="zh-CN"/>
        </w:rPr>
        <w:t>performance</w:t>
      </w:r>
      <w:r w:rsidRPr="004E5B5D">
        <w:rPr>
          <w:rFonts w:hint="eastAsia"/>
          <w:lang w:val="en-GB" w:eastAsia="zh-CN"/>
        </w:rPr>
        <w:t xml:space="preserve"> with additional </w:t>
      </w:r>
      <w:r w:rsidRPr="004E5B5D">
        <w:rPr>
          <w:lang w:val="en-GB" w:eastAsia="zh-CN"/>
        </w:rPr>
        <w:t>frequency</w:t>
      </w:r>
      <w:r w:rsidRPr="004E5B5D">
        <w:rPr>
          <w:rFonts w:hint="eastAsia"/>
          <w:lang w:val="en-GB" w:eastAsia="zh-CN"/>
        </w:rPr>
        <w:t xml:space="preserve"> </w:t>
      </w:r>
      <w:r w:rsidR="004E5B5D">
        <w:rPr>
          <w:rFonts w:hint="eastAsia"/>
          <w:lang w:val="en-GB" w:eastAsia="zh-CN"/>
        </w:rPr>
        <w:t>diversity</w:t>
      </w:r>
      <w:r w:rsidRPr="004E5B5D">
        <w:rPr>
          <w:rFonts w:hint="eastAsia"/>
          <w:lang w:val="en-GB" w:eastAsia="zh-CN"/>
        </w:rPr>
        <w:t xml:space="preserve"> gain. NR Rel-15 </w:t>
      </w:r>
      <w:r w:rsidR="004E5B5D">
        <w:rPr>
          <w:rFonts w:hint="eastAsia"/>
          <w:lang w:val="en-GB" w:eastAsia="zh-CN"/>
        </w:rPr>
        <w:t xml:space="preserve">has already defined the requirement with </w:t>
      </w:r>
      <w:r w:rsidR="004E5B5D">
        <w:rPr>
          <w:lang w:val="en-GB" w:eastAsia="zh-CN"/>
        </w:rPr>
        <w:t>frequency</w:t>
      </w:r>
      <w:r w:rsidR="004E5B5D">
        <w:rPr>
          <w:rFonts w:hint="eastAsia"/>
          <w:lang w:val="en-GB" w:eastAsia="zh-CN"/>
        </w:rPr>
        <w:t xml:space="preserve"> hopping and multi-slot </w:t>
      </w:r>
      <w:r w:rsidR="004E5B5D">
        <w:rPr>
          <w:lang w:val="en-GB" w:eastAsia="zh-CN"/>
        </w:rPr>
        <w:t>transmission</w:t>
      </w:r>
      <w:r w:rsidR="004E5B5D">
        <w:rPr>
          <w:rFonts w:hint="eastAsia"/>
          <w:lang w:val="en-GB" w:eastAsia="zh-CN"/>
        </w:rPr>
        <w:t xml:space="preserve">. From the </w:t>
      </w:r>
      <w:r w:rsidR="004E5B5D">
        <w:rPr>
          <w:lang w:val="en-GB" w:eastAsia="zh-CN"/>
        </w:rPr>
        <w:t>demodulation</w:t>
      </w:r>
      <w:r w:rsidR="004E5B5D">
        <w:rPr>
          <w:rFonts w:hint="eastAsia"/>
          <w:lang w:val="en-GB" w:eastAsia="zh-CN"/>
        </w:rPr>
        <w:t xml:space="preserve"> performance point of view, there is not different with multi-slot or repetition transmission.</w:t>
      </w:r>
    </w:p>
    <w:p w14:paraId="219AB3A4" w14:textId="71CED7B8" w:rsidR="00B81C5F" w:rsidRPr="00A20B2D" w:rsidRDefault="004E5B5D" w:rsidP="00D542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 w:rsidR="008831E0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There is no PUCCH performance </w:t>
      </w:r>
      <w:r>
        <w:rPr>
          <w:b/>
          <w:lang w:eastAsia="zh-CN"/>
        </w:rPr>
        <w:t>with</w:t>
      </w:r>
      <w:r>
        <w:rPr>
          <w:rFonts w:hint="eastAsia"/>
          <w:b/>
          <w:lang w:eastAsia="zh-CN"/>
        </w:rPr>
        <w:t xml:space="preserve"> repetition for URLLC</w:t>
      </w:r>
    </w:p>
    <w:p w14:paraId="15F3D84B" w14:textId="4233F093" w:rsidR="002E6C8B" w:rsidRDefault="002E6C8B" w:rsidP="00D542A7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 w:rsidR="00561360"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</w:t>
      </w:r>
      <w:r w:rsidR="008E012F">
        <w:rPr>
          <w:rFonts w:hint="eastAsia"/>
          <w:lang w:eastAsia="zh-CN"/>
        </w:rPr>
        <w:t xml:space="preserve"> low latency</w:t>
      </w:r>
    </w:p>
    <w:p w14:paraId="2FFBF244" w14:textId="4B0D5114" w:rsidR="00AB3A8A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latency requirements, it should be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/BS processing timing, response time, timing adjustment, UL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 (both SR and SPL)</w:t>
      </w:r>
      <w:r w:rsidR="00771767">
        <w:rPr>
          <w:rFonts w:hint="eastAsia"/>
          <w:lang w:eastAsia="zh-CN"/>
        </w:rPr>
        <w:t xml:space="preserve">. </w:t>
      </w:r>
    </w:p>
    <w:p w14:paraId="578E0F43" w14:textId="28761B2A" w:rsidR="00E82E81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In [</w:t>
      </w:r>
      <w:r w:rsidR="00FE45B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], the timing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with different SCS and </w:t>
      </w:r>
      <w:r w:rsidR="00E82E81">
        <w:rPr>
          <w:rFonts w:hint="eastAsia"/>
          <w:lang w:eastAsia="zh-CN"/>
        </w:rPr>
        <w:t>symbol lengths is given by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1366"/>
        <w:gridCol w:w="1367"/>
        <w:gridCol w:w="1368"/>
        <w:gridCol w:w="1368"/>
        <w:gridCol w:w="1368"/>
        <w:gridCol w:w="1368"/>
      </w:tblGrid>
      <w:tr w:rsidR="00E82E81" w14:paraId="3213FC48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4ADE15D1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 w:rsidRPr="00447333">
              <w:rPr>
                <w:rFonts w:cs="Arial"/>
                <w:b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4C6E7" w:themeFill="accent1" w:themeFillTint="66"/>
          </w:tcPr>
          <w:p w14:paraId="44F7CFD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15/</w:t>
            </w:r>
            <w:r w:rsidRPr="001E7D6E">
              <w:rPr>
                <w:rFonts w:cs="Arial"/>
                <w:b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4C6E7" w:themeFill="accent1" w:themeFillTint="66"/>
          </w:tcPr>
          <w:p w14:paraId="71ED2792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120kHz SCS</w:t>
            </w:r>
          </w:p>
        </w:tc>
      </w:tr>
      <w:tr w:rsidR="00E82E81" w14:paraId="6B5CEE53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43C233E4" w14:textId="77777777" w:rsidR="00E82E81" w:rsidRPr="00447333" w:rsidRDefault="00E82E81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#</w:t>
            </w:r>
            <w:r w:rsidRPr="00447333">
              <w:rPr>
                <w:rFonts w:cs="Arial"/>
                <w:b/>
              </w:rPr>
              <w:t>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0C4D9496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5" w:type="dxa"/>
            <w:shd w:val="clear" w:color="auto" w:fill="B4C6E7" w:themeFill="accent1" w:themeFillTint="66"/>
          </w:tcPr>
          <w:p w14:paraId="174A016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0D24AE2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5338D611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7os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46793F37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4os TTI</w:t>
            </w:r>
          </w:p>
        </w:tc>
        <w:tc>
          <w:tcPr>
            <w:tcW w:w="1376" w:type="dxa"/>
            <w:shd w:val="clear" w:color="auto" w:fill="B4C6E7" w:themeFill="accent1" w:themeFillTint="66"/>
          </w:tcPr>
          <w:p w14:paraId="347AF02E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2os TTI</w:t>
            </w:r>
          </w:p>
        </w:tc>
      </w:tr>
      <w:tr w:rsidR="00E82E81" w14:paraId="10C6D1DD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672FC948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proofErr w:type="spellStart"/>
            <w:r w:rsidRPr="001E7D6E">
              <w:rPr>
                <w:rFonts w:cs="Arial"/>
                <w:b/>
              </w:rPr>
              <w:t>gNB</w:t>
            </w:r>
            <w:proofErr w:type="spellEnd"/>
            <w:r w:rsidRPr="001E7D6E">
              <w:rPr>
                <w:rFonts w:cs="Arial"/>
                <w:b/>
              </w:rPr>
              <w:t xml:space="preserve"> processing</w:t>
            </w:r>
          </w:p>
        </w:tc>
        <w:tc>
          <w:tcPr>
            <w:tcW w:w="1375" w:type="dxa"/>
          </w:tcPr>
          <w:p w14:paraId="2F49B4FC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9B0FB9E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55B1AE9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1C83E107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0A5C7AE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18E47E1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E82E81" w14:paraId="6B9894B7" w14:textId="77777777" w:rsidTr="00F566D4">
        <w:tc>
          <w:tcPr>
            <w:tcW w:w="1375" w:type="dxa"/>
            <w:shd w:val="clear" w:color="auto" w:fill="B4C6E7" w:themeFill="accent1" w:themeFillTint="66"/>
          </w:tcPr>
          <w:p w14:paraId="366DCF05" w14:textId="77777777" w:rsidR="00E82E81" w:rsidRPr="001E7D6E" w:rsidRDefault="00E82E81" w:rsidP="00D542A7">
            <w:pPr>
              <w:jc w:val="both"/>
              <w:rPr>
                <w:rFonts w:cs="Arial"/>
                <w:b/>
              </w:rPr>
            </w:pPr>
            <w:r w:rsidRPr="001E7D6E">
              <w:rPr>
                <w:rFonts w:cs="Arial"/>
                <w:b/>
              </w:rPr>
              <w:t>UL timing</w:t>
            </w:r>
          </w:p>
        </w:tc>
        <w:tc>
          <w:tcPr>
            <w:tcW w:w="1375" w:type="dxa"/>
          </w:tcPr>
          <w:p w14:paraId="2DABD473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5" w:type="dxa"/>
          </w:tcPr>
          <w:p w14:paraId="34020D41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76" w:type="dxa"/>
          </w:tcPr>
          <w:p w14:paraId="4DC34969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57E40FF8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76" w:type="dxa"/>
          </w:tcPr>
          <w:p w14:paraId="63457A3A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76" w:type="dxa"/>
          </w:tcPr>
          <w:p w14:paraId="7B6EFACD" w14:textId="77777777" w:rsidR="00E82E81" w:rsidRDefault="00E82E81" w:rsidP="00D542A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06810881" w14:textId="77777777" w:rsidR="00E6716F" w:rsidRDefault="00AB3A8A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44460A0" w14:textId="1F2FEB52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AB3A8A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r>
        <w:rPr>
          <w:rFonts w:hint="eastAsia"/>
          <w:lang w:eastAsia="zh-CN"/>
        </w:rPr>
        <w:t xml:space="preserve"> for DL and UL data can be illustrated as </w:t>
      </w:r>
    </w:p>
    <w:p w14:paraId="2862B1D6" w14:textId="5540F21D" w:rsidR="00E82E81" w:rsidRDefault="00E82E81" w:rsidP="00D542A7">
      <w:pPr>
        <w:tabs>
          <w:tab w:val="left" w:pos="702"/>
          <w:tab w:val="left" w:pos="840"/>
        </w:tabs>
        <w:jc w:val="both"/>
        <w:rPr>
          <w:lang w:eastAsia="zh-CN"/>
        </w:rPr>
      </w:pPr>
      <w:r>
        <w:rPr>
          <w:lang w:eastAsia="zh-CN"/>
        </w:rPr>
        <w:tab/>
      </w:r>
      <w:r w:rsidR="00D542A7">
        <w:rPr>
          <w:lang w:eastAsia="zh-CN"/>
        </w:rPr>
        <w:tab/>
      </w:r>
      <w:r w:rsidRPr="00DC3E44">
        <w:rPr>
          <w:noProof/>
          <w:lang w:eastAsia="zh-CN"/>
        </w:rPr>
        <w:drawing>
          <wp:inline distT="0" distB="0" distL="0" distR="0" wp14:anchorId="57AEBA44" wp14:editId="652CA3A9">
            <wp:extent cx="4258945" cy="2078990"/>
            <wp:effectExtent l="0" t="0" r="825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20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4D25EC" w14:textId="0C6373F2" w:rsidR="00E82E81" w:rsidRPr="00D542A7" w:rsidRDefault="00D542A7" w:rsidP="00E6716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1, latency for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DL and UL</w:t>
      </w:r>
    </w:p>
    <w:p w14:paraId="6AACAC83" w14:textId="1F3C20EA" w:rsidR="00E82E81" w:rsidRDefault="00E82E81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this procedure, the latency for FDD based on HARQ </w:t>
      </w:r>
      <w:r>
        <w:rPr>
          <w:lang w:eastAsia="zh-CN"/>
        </w:rPr>
        <w:t>retransmission</w:t>
      </w:r>
      <w:r>
        <w:rPr>
          <w:rFonts w:hint="eastAsia"/>
          <w:lang w:eastAsia="zh-CN"/>
        </w:rPr>
        <w:t xml:space="preserve"> can be analyzed </w:t>
      </w:r>
      <w:r w:rsidR="00D542A7">
        <w:rPr>
          <w:rFonts w:hint="eastAsia"/>
          <w:lang w:eastAsia="zh-CN"/>
        </w:rPr>
        <w:t xml:space="preserve">simply as [1]  </w:t>
      </w:r>
    </w:p>
    <w:p w14:paraId="7D6300B7" w14:textId="39D7345E" w:rsidR="00E82E81" w:rsidRDefault="005D356E" w:rsidP="00D542A7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 w:rsidR="00771767">
        <w:rPr>
          <w:rFonts w:hint="eastAsia"/>
          <w:lang w:eastAsia="zh-CN"/>
        </w:rPr>
        <w:t xml:space="preserve">, latency for data </w:t>
      </w:r>
      <w:r w:rsidR="00771767">
        <w:rPr>
          <w:lang w:eastAsia="zh-CN"/>
        </w:rPr>
        <w:t>transmission</w:t>
      </w:r>
      <w:r w:rsidR="00771767">
        <w:rPr>
          <w:rFonts w:hint="eastAsia"/>
          <w:lang w:eastAsia="zh-CN"/>
        </w:rPr>
        <w:t xml:space="preserve"> with HARQ-based </w:t>
      </w:r>
      <w:r w:rsidR="00771767">
        <w:rPr>
          <w:lang w:eastAsia="zh-CN"/>
        </w:rPr>
        <w:t>retransmission</w:t>
      </w:r>
    </w:p>
    <w:tbl>
      <w:tblPr>
        <w:tblStyle w:val="TableGrid"/>
        <w:tblW w:w="8492" w:type="dxa"/>
        <w:jc w:val="center"/>
        <w:tblLook w:val="04A0" w:firstRow="1" w:lastRow="0" w:firstColumn="1" w:lastColumn="0" w:noHBand="0" w:noVBand="1"/>
      </w:tblPr>
      <w:tblGrid>
        <w:gridCol w:w="905"/>
        <w:gridCol w:w="1228"/>
        <w:gridCol w:w="561"/>
        <w:gridCol w:w="561"/>
        <w:gridCol w:w="561"/>
        <w:gridCol w:w="566"/>
        <w:gridCol w:w="561"/>
        <w:gridCol w:w="566"/>
        <w:gridCol w:w="566"/>
        <w:gridCol w:w="566"/>
        <w:gridCol w:w="566"/>
        <w:gridCol w:w="566"/>
        <w:gridCol w:w="566"/>
        <w:gridCol w:w="566"/>
      </w:tblGrid>
      <w:tr w:rsidR="00E82E81" w:rsidRPr="00DC3E44" w14:paraId="36C3B384" w14:textId="77777777" w:rsidTr="00097657">
        <w:trPr>
          <w:trHeight w:val="145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4165C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Latency (</w:t>
            </w:r>
            <w:proofErr w:type="spellStart"/>
            <w:r w:rsidRPr="00DC3E44">
              <w:rPr>
                <w:rFonts w:cs="Arial"/>
                <w:b/>
              </w:rPr>
              <w:t>ms</w:t>
            </w:r>
            <w:proofErr w:type="spellEnd"/>
            <w:r w:rsidRPr="00DC3E44"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</w:tcPr>
          <w:p w14:paraId="28E3237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HARQ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2CD3B2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506CA87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30kHz SCS</w:t>
            </w:r>
          </w:p>
        </w:tc>
        <w:tc>
          <w:tcPr>
            <w:tcW w:w="0" w:type="auto"/>
            <w:gridSpan w:val="4"/>
            <w:shd w:val="clear" w:color="auto" w:fill="B4C6E7" w:themeFill="accent1" w:themeFillTint="66"/>
          </w:tcPr>
          <w:p w14:paraId="7387AB4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120kHz SCS</w:t>
            </w:r>
          </w:p>
        </w:tc>
      </w:tr>
      <w:tr w:rsidR="00D542A7" w:rsidRPr="00DC3E44" w14:paraId="3873C68A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CCAA34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</w:p>
        </w:tc>
        <w:tc>
          <w:tcPr>
            <w:tcW w:w="0" w:type="auto"/>
            <w:vMerge/>
            <w:shd w:val="clear" w:color="auto" w:fill="B4C6E7" w:themeFill="accent1" w:themeFillTint="66"/>
          </w:tcPr>
          <w:p w14:paraId="54E58EF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B4C6E7" w:themeFill="accent1" w:themeFillTint="66"/>
          </w:tcPr>
          <w:p w14:paraId="05AB57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942F09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813882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059F5D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7639E8A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9EAEC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30A2C734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6FC0EC5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5738506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267238B2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7-os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06F5C90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4-os TTI</w:t>
            </w:r>
          </w:p>
        </w:tc>
        <w:tc>
          <w:tcPr>
            <w:tcW w:w="0" w:type="auto"/>
            <w:shd w:val="clear" w:color="auto" w:fill="B4C6E7" w:themeFill="accent1" w:themeFillTint="66"/>
          </w:tcPr>
          <w:p w14:paraId="1E2CD1A7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2-os TTI</w:t>
            </w:r>
          </w:p>
        </w:tc>
      </w:tr>
      <w:tr w:rsidR="00D542A7" w:rsidRPr="00DC3E44" w14:paraId="62BD44CD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4C9471E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DL data</w:t>
            </w:r>
          </w:p>
          <w:p w14:paraId="75E36A1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06AAC4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07602698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EB53FEE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5A625577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0975A56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1580F5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51D7D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20D265BE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295FB0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ECD462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40924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DC19707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CBBC4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10327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FE9C4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0622DF3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205487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FBA98F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48BD083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62CB313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82B0B7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1663352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6FA4AF1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7B19E77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BD20AC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3F3B3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44CA70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16E8C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AEDF09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32BA5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5BFB03F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2DA0B6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01F3969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8E5704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15115EE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5673AE7F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2EFA1667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B3A4635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15A4427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9966F3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7B35CD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5A08426A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9E8BC7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093FB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82058C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4B376908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47D3F89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9F58FB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C97B39A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72D1FD6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7CF325D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16FEB5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4479F2CA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15640EF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3A9FF76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25E3B93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C451154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70B68CA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63E7A9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5F10A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D542A7" w:rsidRPr="00DC3E44" w14:paraId="2FB6F30B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27C5319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(SR)</w:t>
            </w:r>
          </w:p>
          <w:p w14:paraId="530C7E51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2156CB0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19B8CBE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7415E4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3D78C104" w14:textId="77777777" w:rsidR="008E012F" w:rsidRPr="001677FF" w:rsidRDefault="008E012F" w:rsidP="00D542A7">
            <w:pPr>
              <w:jc w:val="both"/>
            </w:pPr>
            <w:r>
              <w:t>4.5</w:t>
            </w:r>
          </w:p>
        </w:tc>
        <w:tc>
          <w:tcPr>
            <w:tcW w:w="0" w:type="auto"/>
          </w:tcPr>
          <w:p w14:paraId="5C91939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0" w:type="auto"/>
          </w:tcPr>
          <w:p w14:paraId="57D7D93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0EB569F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60AE6DFC" w14:textId="77777777" w:rsidR="008E012F" w:rsidRPr="00F10AA3" w:rsidRDefault="008E012F" w:rsidP="00D542A7">
            <w:pPr>
              <w:jc w:val="both"/>
            </w:pPr>
            <w:r>
              <w:t>2.3</w:t>
            </w:r>
          </w:p>
        </w:tc>
        <w:tc>
          <w:tcPr>
            <w:tcW w:w="0" w:type="auto"/>
          </w:tcPr>
          <w:p w14:paraId="1EBE4D2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5A31E5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DCF165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C99E12C" w14:textId="77777777" w:rsidR="008E012F" w:rsidRPr="00D01B66" w:rsidRDefault="008E012F" w:rsidP="00D542A7">
            <w:pPr>
              <w:jc w:val="both"/>
            </w:pPr>
            <w:r>
              <w:t>0.67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6604A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1E764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6ACD6B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D542A7" w:rsidRPr="00DC3E44" w14:paraId="08AA4FC7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1896B36E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86E52E8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6B6F8737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30A32944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.4</w:t>
            </w:r>
          </w:p>
        </w:tc>
        <w:tc>
          <w:tcPr>
            <w:tcW w:w="0" w:type="auto"/>
          </w:tcPr>
          <w:p w14:paraId="7E72D8E9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.7</w:t>
            </w:r>
          </w:p>
        </w:tc>
        <w:tc>
          <w:tcPr>
            <w:tcW w:w="0" w:type="auto"/>
          </w:tcPr>
          <w:p w14:paraId="16F8603A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51905508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291AE41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.2</w:t>
            </w:r>
          </w:p>
        </w:tc>
        <w:tc>
          <w:tcPr>
            <w:tcW w:w="0" w:type="auto"/>
          </w:tcPr>
          <w:p w14:paraId="07ACBAB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.4</w:t>
            </w:r>
          </w:p>
        </w:tc>
        <w:tc>
          <w:tcPr>
            <w:tcW w:w="0" w:type="auto"/>
          </w:tcPr>
          <w:p w14:paraId="0884DEF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.1</w:t>
            </w:r>
          </w:p>
        </w:tc>
        <w:tc>
          <w:tcPr>
            <w:tcW w:w="0" w:type="auto"/>
            <w:shd w:val="clear" w:color="auto" w:fill="auto"/>
          </w:tcPr>
          <w:p w14:paraId="6C69AE2C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D4BBA0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D2C9C0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36B5BB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.59</w:t>
            </w:r>
          </w:p>
        </w:tc>
      </w:tr>
      <w:tr w:rsidR="00D542A7" w:rsidRPr="00DC3E44" w14:paraId="02BEFC4C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C34609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46627859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AAFC732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5479B35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.9</w:t>
            </w:r>
          </w:p>
        </w:tc>
        <w:tc>
          <w:tcPr>
            <w:tcW w:w="0" w:type="auto"/>
          </w:tcPr>
          <w:p w14:paraId="5BE1D2D7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.6</w:t>
            </w:r>
          </w:p>
        </w:tc>
        <w:tc>
          <w:tcPr>
            <w:tcW w:w="0" w:type="auto"/>
          </w:tcPr>
          <w:p w14:paraId="016271D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.9</w:t>
            </w:r>
          </w:p>
        </w:tc>
        <w:tc>
          <w:tcPr>
            <w:tcW w:w="0" w:type="auto"/>
          </w:tcPr>
          <w:p w14:paraId="38B57ED3" w14:textId="77777777" w:rsidR="008E012F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25CF2F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>
              <w:t>3.0</w:t>
            </w:r>
          </w:p>
        </w:tc>
        <w:tc>
          <w:tcPr>
            <w:tcW w:w="0" w:type="auto"/>
          </w:tcPr>
          <w:p w14:paraId="186F9E0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.8</w:t>
            </w:r>
          </w:p>
        </w:tc>
        <w:tc>
          <w:tcPr>
            <w:tcW w:w="0" w:type="auto"/>
          </w:tcPr>
          <w:p w14:paraId="0D0D313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4E2665FF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3223BF0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0635B4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EB0E1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.79</w:t>
            </w:r>
          </w:p>
        </w:tc>
      </w:tr>
      <w:tr w:rsidR="00D542A7" w:rsidRPr="00DC3E44" w14:paraId="2D42D4D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73E1961F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30490B0B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7D395F10" w14:textId="77777777" w:rsidR="008E012F" w:rsidRPr="001677FF" w:rsidRDefault="008E012F" w:rsidP="00D542A7">
            <w:pPr>
              <w:jc w:val="both"/>
            </w:pPr>
            <w:r>
              <w:t>14</w:t>
            </w:r>
          </w:p>
        </w:tc>
        <w:tc>
          <w:tcPr>
            <w:tcW w:w="0" w:type="auto"/>
          </w:tcPr>
          <w:p w14:paraId="1D00E040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7</w:t>
            </w:r>
            <w:r>
              <w:t>.4</w:t>
            </w:r>
          </w:p>
        </w:tc>
        <w:tc>
          <w:tcPr>
            <w:tcW w:w="0" w:type="auto"/>
          </w:tcPr>
          <w:p w14:paraId="45A7BF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4</w:t>
            </w:r>
            <w:r>
              <w:t>.4</w:t>
            </w:r>
          </w:p>
        </w:tc>
        <w:tc>
          <w:tcPr>
            <w:tcW w:w="0" w:type="auto"/>
          </w:tcPr>
          <w:p w14:paraId="4F66CF8C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3</w:t>
            </w:r>
            <w:r>
              <w:t>.6</w:t>
            </w:r>
          </w:p>
        </w:tc>
        <w:tc>
          <w:tcPr>
            <w:tcW w:w="0" w:type="auto"/>
          </w:tcPr>
          <w:p w14:paraId="363514BD" w14:textId="77777777" w:rsidR="008E012F" w:rsidRPr="00F10AA3" w:rsidRDefault="008E012F" w:rsidP="00D542A7">
            <w:pPr>
              <w:jc w:val="both"/>
            </w:pPr>
            <w:r>
              <w:t>7.2</w:t>
            </w:r>
          </w:p>
        </w:tc>
        <w:tc>
          <w:tcPr>
            <w:tcW w:w="0" w:type="auto"/>
          </w:tcPr>
          <w:p w14:paraId="2D69593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.7</w:t>
            </w:r>
          </w:p>
        </w:tc>
        <w:tc>
          <w:tcPr>
            <w:tcW w:w="0" w:type="auto"/>
          </w:tcPr>
          <w:p w14:paraId="3D8FB86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2</w:t>
            </w:r>
            <w:r>
              <w:t>.2</w:t>
            </w:r>
          </w:p>
        </w:tc>
        <w:tc>
          <w:tcPr>
            <w:tcW w:w="0" w:type="auto"/>
          </w:tcPr>
          <w:p w14:paraId="4DA1BD6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.8</w:t>
            </w:r>
          </w:p>
        </w:tc>
        <w:tc>
          <w:tcPr>
            <w:tcW w:w="0" w:type="auto"/>
          </w:tcPr>
          <w:p w14:paraId="50EAFF0A" w14:textId="77777777" w:rsidR="008E012F" w:rsidRPr="00D01B66" w:rsidRDefault="008E012F" w:rsidP="00D542A7">
            <w:pPr>
              <w:jc w:val="both"/>
            </w:pPr>
            <w:r>
              <w:t>1.9</w:t>
            </w:r>
          </w:p>
        </w:tc>
        <w:tc>
          <w:tcPr>
            <w:tcW w:w="0" w:type="auto"/>
          </w:tcPr>
          <w:p w14:paraId="6247037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0" w:type="auto"/>
          </w:tcPr>
          <w:p w14:paraId="595BD39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2D194B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.98</w:t>
            </w:r>
          </w:p>
        </w:tc>
      </w:tr>
      <w:tr w:rsidR="00D542A7" w:rsidRPr="00DC3E44" w14:paraId="5A22D875" w14:textId="77777777" w:rsidTr="00097657">
        <w:trPr>
          <w:trHeight w:val="497"/>
          <w:jc w:val="center"/>
        </w:trPr>
        <w:tc>
          <w:tcPr>
            <w:tcW w:w="0" w:type="auto"/>
            <w:vMerge w:val="restart"/>
            <w:shd w:val="clear" w:color="auto" w:fill="B4C6E7" w:themeFill="accent1" w:themeFillTint="66"/>
          </w:tcPr>
          <w:p w14:paraId="77EB59CC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  <w:r w:rsidRPr="00DC3E44">
              <w:rPr>
                <w:rFonts w:cs="Arial"/>
                <w:b/>
              </w:rPr>
              <w:t>UL data (SPS)</w:t>
            </w:r>
          </w:p>
          <w:p w14:paraId="1AE0DB53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F4ACE80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  <w:p w14:paraId="33E0EC0D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56CC899C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>1</w:t>
            </w:r>
            <w:r w:rsidRPr="0084232D">
              <w:rPr>
                <w:rFonts w:cs="Arial"/>
                <w:vertAlign w:val="superscript"/>
              </w:rPr>
              <w:t>st</w:t>
            </w:r>
            <w:r w:rsidRPr="0084232D">
              <w:rPr>
                <w:rFonts w:cs="Arial"/>
              </w:rPr>
              <w:t xml:space="preserve"> transmission</w:t>
            </w:r>
          </w:p>
        </w:tc>
        <w:tc>
          <w:tcPr>
            <w:tcW w:w="0" w:type="auto"/>
          </w:tcPr>
          <w:p w14:paraId="7FC80C2C" w14:textId="77777777" w:rsidR="008E012F" w:rsidRPr="001677FF" w:rsidRDefault="008E012F" w:rsidP="00D542A7">
            <w:pPr>
              <w:jc w:val="both"/>
            </w:pPr>
            <w:r>
              <w:t>2.4</w:t>
            </w:r>
          </w:p>
        </w:tc>
        <w:tc>
          <w:tcPr>
            <w:tcW w:w="0" w:type="auto"/>
          </w:tcPr>
          <w:p w14:paraId="3887E068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B8C953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F10634B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0" w:type="auto"/>
            <w:shd w:val="clear" w:color="auto" w:fill="auto"/>
          </w:tcPr>
          <w:p w14:paraId="32BE34E6" w14:textId="77777777" w:rsidR="008E012F" w:rsidRPr="00F10AA3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60030C0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05AFD6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DB764F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FA8C200" w14:textId="77777777" w:rsidR="008E012F" w:rsidRPr="00D01B66" w:rsidRDefault="008E012F" w:rsidP="00D542A7">
            <w:pPr>
              <w:jc w:val="both"/>
            </w:pPr>
            <w:r>
              <w:t>0.41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27604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39A55B4F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ACC5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D542A7" w:rsidRPr="00DC3E44" w14:paraId="506BE23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5D6E97B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20C7D985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1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2DF081E2" w14:textId="77777777" w:rsidR="008E012F" w:rsidRPr="001677FF" w:rsidRDefault="008E012F" w:rsidP="00D542A7">
            <w:pPr>
              <w:jc w:val="both"/>
            </w:pPr>
            <w:r>
              <w:t>5.4</w:t>
            </w:r>
          </w:p>
        </w:tc>
        <w:tc>
          <w:tcPr>
            <w:tcW w:w="0" w:type="auto"/>
          </w:tcPr>
          <w:p w14:paraId="7EB3884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487FE91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0" w:type="auto"/>
          </w:tcPr>
          <w:p w14:paraId="6E1D83A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0" w:type="auto"/>
          </w:tcPr>
          <w:p w14:paraId="7D5059E8" w14:textId="77777777" w:rsidR="008E012F" w:rsidRPr="00F10AA3" w:rsidRDefault="008E012F" w:rsidP="00D542A7">
            <w:pPr>
              <w:jc w:val="both"/>
            </w:pPr>
            <w:r>
              <w:t>2.7</w:t>
            </w:r>
          </w:p>
        </w:tc>
        <w:tc>
          <w:tcPr>
            <w:tcW w:w="0" w:type="auto"/>
          </w:tcPr>
          <w:p w14:paraId="0E961AF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F95F93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278640E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47548F7" w14:textId="77777777" w:rsidR="008E012F" w:rsidRPr="00D01B66" w:rsidRDefault="008E012F" w:rsidP="00D542A7">
            <w:pPr>
              <w:jc w:val="both"/>
            </w:pPr>
            <w:r>
              <w:t>0.79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27D2485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5EEAE4D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00A18B5B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D542A7" w:rsidRPr="00DC3E44" w14:paraId="4793B552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55D18496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61D84D6D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2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421F2DC2" w14:textId="77777777" w:rsidR="008E012F" w:rsidRPr="001677FF" w:rsidRDefault="008E012F" w:rsidP="00D542A7">
            <w:pPr>
              <w:jc w:val="both"/>
            </w:pPr>
            <w:r>
              <w:t>8.4</w:t>
            </w:r>
          </w:p>
        </w:tc>
        <w:tc>
          <w:tcPr>
            <w:tcW w:w="0" w:type="auto"/>
          </w:tcPr>
          <w:p w14:paraId="412B392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0" w:type="auto"/>
          </w:tcPr>
          <w:p w14:paraId="323D5B0D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0" w:type="auto"/>
          </w:tcPr>
          <w:p w14:paraId="76DAC42E" w14:textId="77777777" w:rsidR="008E012F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0" w:type="auto"/>
          </w:tcPr>
          <w:p w14:paraId="41A51D56" w14:textId="77777777" w:rsidR="008E012F" w:rsidRPr="00F10AA3" w:rsidRDefault="008E012F" w:rsidP="00D542A7">
            <w:pPr>
              <w:jc w:val="both"/>
            </w:pPr>
            <w:r>
              <w:t>4.2</w:t>
            </w:r>
          </w:p>
        </w:tc>
        <w:tc>
          <w:tcPr>
            <w:tcW w:w="0" w:type="auto"/>
          </w:tcPr>
          <w:p w14:paraId="7663333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0" w:type="auto"/>
          </w:tcPr>
          <w:p w14:paraId="56B005E4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0" w:type="auto"/>
          </w:tcPr>
          <w:p w14:paraId="39DED811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0" w:type="auto"/>
            <w:shd w:val="clear" w:color="auto" w:fill="auto"/>
          </w:tcPr>
          <w:p w14:paraId="3513CEA8" w14:textId="77777777" w:rsidR="008E012F" w:rsidRPr="00D01B66" w:rsidRDefault="008E012F" w:rsidP="00D542A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3EBCBA3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7F0066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6E33781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D542A7" w:rsidRPr="00DC3E44" w14:paraId="178DCDCD" w14:textId="77777777" w:rsidTr="00097657">
        <w:trPr>
          <w:trHeight w:val="145"/>
          <w:jc w:val="center"/>
        </w:trPr>
        <w:tc>
          <w:tcPr>
            <w:tcW w:w="0" w:type="auto"/>
            <w:vMerge/>
            <w:shd w:val="clear" w:color="auto" w:fill="B4C6E7" w:themeFill="accent1" w:themeFillTint="66"/>
          </w:tcPr>
          <w:p w14:paraId="089FDB0A" w14:textId="77777777" w:rsidR="008E012F" w:rsidRPr="00DC3E44" w:rsidRDefault="008E012F" w:rsidP="00D542A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0" w:type="auto"/>
            <w:shd w:val="clear" w:color="auto" w:fill="D5DCE4" w:themeFill="text2" w:themeFillTint="33"/>
          </w:tcPr>
          <w:p w14:paraId="77A2D6B6" w14:textId="77777777" w:rsidR="008E012F" w:rsidRPr="0084232D" w:rsidRDefault="008E012F" w:rsidP="00D542A7">
            <w:pPr>
              <w:jc w:val="both"/>
              <w:rPr>
                <w:rFonts w:cs="Arial"/>
              </w:rPr>
            </w:pPr>
            <w:r w:rsidRPr="0084232D">
              <w:rPr>
                <w:rFonts w:cs="Arial"/>
              </w:rPr>
              <w:t xml:space="preserve">3 </w:t>
            </w:r>
            <w:proofErr w:type="spellStart"/>
            <w:r w:rsidRPr="0084232D">
              <w:rPr>
                <w:rFonts w:cs="Arial"/>
              </w:rPr>
              <w:t>retx</w:t>
            </w:r>
            <w:proofErr w:type="spellEnd"/>
          </w:p>
        </w:tc>
        <w:tc>
          <w:tcPr>
            <w:tcW w:w="0" w:type="auto"/>
          </w:tcPr>
          <w:p w14:paraId="3D13FA48" w14:textId="77777777" w:rsidR="008E012F" w:rsidRPr="001677FF" w:rsidRDefault="008E012F" w:rsidP="00D542A7">
            <w:pPr>
              <w:jc w:val="both"/>
            </w:pPr>
            <w:r>
              <w:t>11</w:t>
            </w:r>
          </w:p>
        </w:tc>
        <w:tc>
          <w:tcPr>
            <w:tcW w:w="0" w:type="auto"/>
          </w:tcPr>
          <w:p w14:paraId="427560DE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0" w:type="auto"/>
          </w:tcPr>
          <w:p w14:paraId="2C11EDC8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0" w:type="auto"/>
          </w:tcPr>
          <w:p w14:paraId="46DBCFEC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0" w:type="auto"/>
          </w:tcPr>
          <w:p w14:paraId="79C46866" w14:textId="77777777" w:rsidR="008E012F" w:rsidRPr="00F10AA3" w:rsidRDefault="008E012F" w:rsidP="00D542A7">
            <w:pPr>
              <w:jc w:val="both"/>
            </w:pPr>
            <w:r>
              <w:t>5.7</w:t>
            </w:r>
          </w:p>
        </w:tc>
        <w:tc>
          <w:tcPr>
            <w:tcW w:w="0" w:type="auto"/>
          </w:tcPr>
          <w:p w14:paraId="7EE5FED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F10AA3">
              <w:t>3</w:t>
            </w:r>
            <w:r>
              <w:t>.0</w:t>
            </w:r>
          </w:p>
        </w:tc>
        <w:tc>
          <w:tcPr>
            <w:tcW w:w="0" w:type="auto"/>
          </w:tcPr>
          <w:p w14:paraId="586DC28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0" w:type="auto"/>
          </w:tcPr>
          <w:p w14:paraId="05CCF28A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0" w:type="auto"/>
          </w:tcPr>
          <w:p w14:paraId="228159C6" w14:textId="77777777" w:rsidR="008E012F" w:rsidRPr="00D01B66" w:rsidRDefault="008E012F" w:rsidP="00D542A7">
            <w:pPr>
              <w:jc w:val="both"/>
            </w:pPr>
            <w:r>
              <w:t>1.5</w:t>
            </w:r>
          </w:p>
        </w:tc>
        <w:tc>
          <w:tcPr>
            <w:tcW w:w="0" w:type="auto"/>
          </w:tcPr>
          <w:p w14:paraId="575DB8E6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418B43B2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6B0CBF9" w14:textId="77777777" w:rsidR="008E012F" w:rsidRPr="00DC3E44" w:rsidRDefault="008E012F" w:rsidP="00D542A7">
            <w:pPr>
              <w:jc w:val="both"/>
              <w:rPr>
                <w:rFonts w:cs="Arial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213F9309" w14:textId="77777777" w:rsidR="008E012F" w:rsidRDefault="008E012F" w:rsidP="00D542A7">
      <w:pPr>
        <w:jc w:val="both"/>
        <w:rPr>
          <w:lang w:eastAsia="zh-CN"/>
        </w:rPr>
      </w:pPr>
    </w:p>
    <w:p w14:paraId="0299321D" w14:textId="562E9864" w:rsidR="00771767" w:rsidRDefault="007717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>As indicated in this table</w:t>
      </w:r>
      <w:r>
        <w:rPr>
          <w:lang w:eastAsia="zh-CN"/>
        </w:rPr>
        <w:t>, slot</w:t>
      </w:r>
      <w:r>
        <w:rPr>
          <w:rFonts w:hint="eastAsia"/>
          <w:lang w:eastAsia="zh-CN"/>
        </w:rPr>
        <w:t xml:space="preserve"> based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120 KHz</w:t>
      </w:r>
      <w:r>
        <w:rPr>
          <w:rFonts w:hint="eastAsia"/>
          <w:lang w:eastAsia="zh-CN"/>
        </w:rPr>
        <w:t xml:space="preserve"> can meet 1ms target.</w:t>
      </w:r>
      <w:r w:rsidR="00D144FB">
        <w:rPr>
          <w:rFonts w:hint="eastAsia"/>
          <w:lang w:eastAsia="zh-CN"/>
        </w:rPr>
        <w:t xml:space="preserve"> With 15KHz SCS and higher, mini-slot based </w:t>
      </w:r>
      <w:r w:rsidR="00D144FB">
        <w:rPr>
          <w:lang w:eastAsia="zh-CN"/>
        </w:rPr>
        <w:t>transmission</w:t>
      </w:r>
      <w:r w:rsidR="00D144FB">
        <w:rPr>
          <w:rFonts w:hint="eastAsia"/>
          <w:lang w:eastAsia="zh-CN"/>
        </w:rPr>
        <w:t xml:space="preserve"> can fulfill latency target. With </w:t>
      </w:r>
      <w:r w:rsidR="00D542A7">
        <w:rPr>
          <w:lang w:eastAsia="zh-CN"/>
        </w:rPr>
        <w:t>30KHz</w:t>
      </w:r>
      <w:r w:rsidR="00D542A7">
        <w:rPr>
          <w:rFonts w:hint="eastAsia"/>
          <w:lang w:eastAsia="zh-CN"/>
        </w:rPr>
        <w:t xml:space="preserve"> SCS and higher, mini-slot HARQ-based </w:t>
      </w:r>
      <w:r w:rsidR="00D542A7">
        <w:rPr>
          <w:lang w:eastAsia="zh-CN"/>
        </w:rPr>
        <w:t>retransmission</w:t>
      </w:r>
      <w:r w:rsidR="00D542A7">
        <w:rPr>
          <w:rFonts w:hint="eastAsia"/>
          <w:lang w:eastAsia="zh-CN"/>
        </w:rPr>
        <w:t xml:space="preserve"> can fulfill latency target.</w:t>
      </w:r>
    </w:p>
    <w:p w14:paraId="59B498C7" w14:textId="2A87C64D" w:rsidR="00771767" w:rsidRDefault="00771767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Rel-15 NR, The performance requirement for both slot based and not slot based PUSCH with type A and type B have been defined. To </w:t>
      </w:r>
      <w:r>
        <w:rPr>
          <w:lang w:eastAsia="zh-CN"/>
        </w:rPr>
        <w:t>verify</w:t>
      </w:r>
      <w:r>
        <w:rPr>
          <w:rFonts w:hint="eastAsia"/>
          <w:lang w:eastAsia="zh-CN"/>
        </w:rPr>
        <w:t xml:space="preserve"> the latency feature, mini slot based </w:t>
      </w:r>
      <w:r w:rsidR="00D144FB">
        <w:rPr>
          <w:lang w:eastAsia="zh-CN"/>
        </w:rPr>
        <w:t>transmission</w:t>
      </w:r>
      <w:r w:rsidR="00D144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 be regarded to one solution to meeting </w:t>
      </w:r>
      <w:r w:rsidR="00D144FB">
        <w:rPr>
          <w:lang w:eastAsia="zh-CN"/>
        </w:rPr>
        <w:t>latency</w:t>
      </w:r>
      <w:r w:rsidR="00D144FB">
        <w:rPr>
          <w:rFonts w:hint="eastAsia"/>
          <w:lang w:eastAsia="zh-CN"/>
        </w:rPr>
        <w:t xml:space="preserve"> targeting, such as 2</w:t>
      </w:r>
      <w:r w:rsidR="00D144FB">
        <w:rPr>
          <w:lang w:eastAsia="zh-CN"/>
        </w:rPr>
        <w:t>, 4</w:t>
      </w:r>
      <w:r w:rsidR="00D144FB">
        <w:rPr>
          <w:rFonts w:hint="eastAsia"/>
          <w:lang w:eastAsia="zh-CN"/>
        </w:rPr>
        <w:t xml:space="preserve"> or 7 symbols.</w:t>
      </w:r>
    </w:p>
    <w:p w14:paraId="114A9726" w14:textId="1BB045FF" w:rsidR="00D144FB" w:rsidRPr="00D144FB" w:rsidRDefault="00D144FB" w:rsidP="00D542A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agreed that no combined performance requirements will be defined by meeting both reliability of 99.999% and low latency requirements. That means some features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slot </w:t>
      </w:r>
      <w:r>
        <w:rPr>
          <w:lang w:eastAsia="zh-CN"/>
        </w:rPr>
        <w:t>repetitions</w:t>
      </w:r>
      <w:r>
        <w:rPr>
          <w:rFonts w:hint="eastAsia"/>
          <w:lang w:eastAsia="zh-CN"/>
        </w:rPr>
        <w:t xml:space="preserve"> to improve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not be combined.</w:t>
      </w:r>
    </w:p>
    <w:p w14:paraId="5A3E38D1" w14:textId="0E7C5C66" w:rsidR="00B81C5F" w:rsidRDefault="00D144FB" w:rsidP="00D542A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8831E0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The mini-slot based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could be considered to define </w:t>
      </w:r>
      <w:r>
        <w:rPr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meeting latency targeting. </w:t>
      </w:r>
    </w:p>
    <w:p w14:paraId="20168591" w14:textId="5A7D7AC0" w:rsidR="00B81C5F" w:rsidRDefault="00275848" w:rsidP="00D542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PUSCH mapping type A/B</w:t>
      </w:r>
    </w:p>
    <w:p w14:paraId="78B7820C" w14:textId="77777777" w:rsidR="00D862F6" w:rsidRPr="00FC4244" w:rsidRDefault="00D862F6" w:rsidP="00D862F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 xml:space="preserve">NR </w:t>
      </w:r>
      <w:r>
        <w:rPr>
          <w:lang w:val="en-GB" w:eastAsia="zh-CN"/>
        </w:rPr>
        <w:t>defines</w:t>
      </w:r>
      <w:r>
        <w:rPr>
          <w:rFonts w:hint="eastAsia"/>
          <w:lang w:val="en-GB" w:eastAsia="zh-CN"/>
        </w:rPr>
        <w:t xml:space="preserve"> two kinds of time </w:t>
      </w:r>
      <w:r>
        <w:rPr>
          <w:lang w:val="en-GB" w:eastAsia="zh-CN"/>
        </w:rPr>
        <w:t>domain resource</w:t>
      </w:r>
      <w:r>
        <w:rPr>
          <w:rFonts w:hint="eastAsia"/>
          <w:lang w:val="en-GB" w:eastAsia="zh-CN"/>
        </w:rPr>
        <w:t xml:space="preserve"> allocation, </w:t>
      </w:r>
      <w:r>
        <w:rPr>
          <w:lang w:val="en-GB" w:eastAsia="zh-CN"/>
        </w:rPr>
        <w:t xml:space="preserve">type A and type B. </w:t>
      </w:r>
      <w:r>
        <w:rPr>
          <w:rFonts w:hint="eastAsia"/>
          <w:lang w:val="en-GB" w:eastAsia="zh-CN"/>
        </w:rPr>
        <w:t>The start symbol and symbol length can be configured in time domain as follows:</w:t>
      </w:r>
    </w:p>
    <w:p w14:paraId="33051134" w14:textId="77777777" w:rsidR="00D862F6" w:rsidRPr="00FC4244" w:rsidRDefault="00D862F6" w:rsidP="00D862F6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3: time domain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2219"/>
        <w:gridCol w:w="2090"/>
        <w:gridCol w:w="3475"/>
      </w:tblGrid>
      <w:tr w:rsidR="00D862F6" w14:paraId="179660F0" w14:textId="77777777" w:rsidTr="00B64210">
        <w:trPr>
          <w:trHeight w:val="379"/>
          <w:jc w:val="center"/>
        </w:trPr>
        <w:tc>
          <w:tcPr>
            <w:tcW w:w="2219" w:type="dxa"/>
          </w:tcPr>
          <w:p w14:paraId="6471C1B1" w14:textId="77777777" w:rsidR="00D862F6" w:rsidRDefault="00D862F6" w:rsidP="00B64210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2090" w:type="dxa"/>
            <w:shd w:val="clear" w:color="auto" w:fill="D9D9D9" w:themeFill="background1" w:themeFillShade="D9"/>
          </w:tcPr>
          <w:p w14:paraId="7B20A047" w14:textId="77777777" w:rsidR="00D862F6" w:rsidRDefault="00D862F6" w:rsidP="00B64210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S</w:t>
            </w:r>
            <w:r>
              <w:rPr>
                <w:rFonts w:hint="eastAsia"/>
                <w:b/>
                <w:lang w:val="x-none" w:eastAsia="zh-CN"/>
              </w:rPr>
              <w:t>tart symbol</w:t>
            </w:r>
          </w:p>
        </w:tc>
        <w:tc>
          <w:tcPr>
            <w:tcW w:w="3475" w:type="dxa"/>
            <w:shd w:val="clear" w:color="auto" w:fill="D9D9D9" w:themeFill="background1" w:themeFillShade="D9"/>
          </w:tcPr>
          <w:p w14:paraId="2DB1C319" w14:textId="77777777" w:rsidR="00D862F6" w:rsidRDefault="00D862F6" w:rsidP="00B64210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length</w:t>
            </w:r>
          </w:p>
        </w:tc>
      </w:tr>
      <w:tr w:rsidR="00D862F6" w14:paraId="4F084071" w14:textId="77777777" w:rsidTr="00B64210">
        <w:trPr>
          <w:trHeight w:val="388"/>
          <w:jc w:val="center"/>
        </w:trPr>
        <w:tc>
          <w:tcPr>
            <w:tcW w:w="2219" w:type="dxa"/>
            <w:shd w:val="clear" w:color="auto" w:fill="D9D9D9" w:themeFill="background1" w:themeFillShade="D9"/>
          </w:tcPr>
          <w:p w14:paraId="7F119C45" w14:textId="77777777" w:rsidR="00D862F6" w:rsidRPr="00052231" w:rsidRDefault="00D862F6" w:rsidP="00B64210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b/>
                <w:lang w:val="x-none" w:eastAsia="zh-CN"/>
              </w:rPr>
              <w:t>T</w:t>
            </w:r>
            <w:r>
              <w:rPr>
                <w:rFonts w:hint="eastAsia"/>
                <w:b/>
                <w:lang w:val="x-none" w:eastAsia="zh-CN"/>
              </w:rPr>
              <w:t>ype A</w:t>
            </w:r>
          </w:p>
        </w:tc>
        <w:tc>
          <w:tcPr>
            <w:tcW w:w="2090" w:type="dxa"/>
          </w:tcPr>
          <w:p w14:paraId="61A4EF09" w14:textId="77777777" w:rsidR="00D862F6" w:rsidRPr="00052231" w:rsidRDefault="00D862F6" w:rsidP="00B64210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0</w:t>
            </w:r>
          </w:p>
        </w:tc>
        <w:tc>
          <w:tcPr>
            <w:tcW w:w="3475" w:type="dxa"/>
          </w:tcPr>
          <w:p w14:paraId="0F7322BC" w14:textId="77777777" w:rsidR="00D862F6" w:rsidRPr="00052231" w:rsidRDefault="00D862F6" w:rsidP="00B64210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{4,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,14}</w:t>
            </w:r>
          </w:p>
        </w:tc>
      </w:tr>
      <w:tr w:rsidR="00D862F6" w14:paraId="6EF5032F" w14:textId="77777777" w:rsidTr="00B64210">
        <w:trPr>
          <w:trHeight w:val="420"/>
          <w:jc w:val="center"/>
        </w:trPr>
        <w:tc>
          <w:tcPr>
            <w:tcW w:w="2219" w:type="dxa"/>
            <w:shd w:val="clear" w:color="auto" w:fill="D9D9D9" w:themeFill="background1" w:themeFillShade="D9"/>
          </w:tcPr>
          <w:p w14:paraId="0A9D0718" w14:textId="77777777" w:rsidR="00D862F6" w:rsidRPr="00052231" w:rsidRDefault="00D862F6" w:rsidP="00B64210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Type B</w:t>
            </w:r>
          </w:p>
        </w:tc>
        <w:tc>
          <w:tcPr>
            <w:tcW w:w="2090" w:type="dxa"/>
          </w:tcPr>
          <w:p w14:paraId="4525E79B" w14:textId="77777777" w:rsidR="00D862F6" w:rsidRPr="00052231" w:rsidRDefault="00D862F6" w:rsidP="00B64210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{0,13}</w:t>
            </w:r>
          </w:p>
        </w:tc>
        <w:tc>
          <w:tcPr>
            <w:tcW w:w="3475" w:type="dxa"/>
          </w:tcPr>
          <w:p w14:paraId="5A32EE83" w14:textId="77777777" w:rsidR="00D862F6" w:rsidRDefault="00D862F6" w:rsidP="00B64210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{1,</w:t>
            </w:r>
            <w:r>
              <w:rPr>
                <w:lang w:val="x-none" w:eastAsia="zh-CN"/>
              </w:rPr>
              <w:t>…</w:t>
            </w:r>
            <w:r>
              <w:rPr>
                <w:rFonts w:hint="eastAsia"/>
                <w:lang w:val="x-none" w:eastAsia="zh-CN"/>
              </w:rPr>
              <w:t>.14}</w:t>
            </w:r>
          </w:p>
        </w:tc>
      </w:tr>
    </w:tbl>
    <w:p w14:paraId="645C7C70" w14:textId="77777777" w:rsidR="00D862F6" w:rsidRDefault="00D862F6" w:rsidP="00D542A7">
      <w:pPr>
        <w:jc w:val="both"/>
        <w:rPr>
          <w:b/>
          <w:lang w:eastAsia="zh-CN"/>
        </w:rPr>
      </w:pPr>
    </w:p>
    <w:p w14:paraId="1ADB0898" w14:textId="6DC8D033" w:rsidR="00275848" w:rsidRDefault="00275848" w:rsidP="00D542A7">
      <w:pPr>
        <w:jc w:val="both"/>
        <w:rPr>
          <w:b/>
          <w:lang w:eastAsia="zh-CN"/>
        </w:rPr>
      </w:pPr>
      <w:r w:rsidRPr="004E5B5D">
        <w:rPr>
          <w:rFonts w:hint="eastAsia"/>
          <w:lang w:val="en-GB" w:eastAsia="zh-CN"/>
        </w:rPr>
        <w:t xml:space="preserve">For mapping type B, the front loaded DMRS is located with the </w:t>
      </w:r>
      <w:r w:rsidR="004E5B5D" w:rsidRPr="004E5B5D">
        <w:rPr>
          <w:lang w:val="en-GB" w:eastAsia="zh-CN"/>
        </w:rPr>
        <w:t>first</w:t>
      </w:r>
      <w:r w:rsidRPr="004E5B5D">
        <w:rPr>
          <w:rFonts w:hint="eastAsia"/>
          <w:lang w:val="en-GB" w:eastAsia="zh-CN"/>
        </w:rPr>
        <w:t xml:space="preserve"> alloca</w:t>
      </w:r>
      <w:r w:rsidR="00D862F6" w:rsidRPr="004E5B5D">
        <w:rPr>
          <w:rFonts w:hint="eastAsia"/>
          <w:lang w:val="en-GB" w:eastAsia="zh-CN"/>
        </w:rPr>
        <w:t xml:space="preserve">ted data symbol. From the implementation point view, the process delay is </w:t>
      </w:r>
      <w:r w:rsidR="0083574D" w:rsidRPr="004E5B5D">
        <w:rPr>
          <w:rFonts w:hint="eastAsia"/>
          <w:lang w:val="en-GB" w:eastAsia="zh-CN"/>
        </w:rPr>
        <w:t xml:space="preserve">less for type B, which </w:t>
      </w:r>
      <w:r w:rsidR="0083574D">
        <w:rPr>
          <w:rFonts w:hint="eastAsia"/>
          <w:lang w:val="en-GB" w:eastAsia="zh-CN"/>
        </w:rPr>
        <w:t xml:space="preserve">can help decoding latency by obtaining a fast </w:t>
      </w:r>
      <w:r w:rsidR="0083574D">
        <w:rPr>
          <w:lang w:val="en-GB" w:eastAsia="zh-CN"/>
        </w:rPr>
        <w:t>channel</w:t>
      </w:r>
      <w:r w:rsidR="0083574D">
        <w:rPr>
          <w:rFonts w:hint="eastAsia"/>
          <w:lang w:val="en-GB" w:eastAsia="zh-CN"/>
        </w:rPr>
        <w:t xml:space="preserve"> </w:t>
      </w:r>
      <w:r w:rsidR="0083574D">
        <w:rPr>
          <w:lang w:val="en-GB" w:eastAsia="zh-CN"/>
        </w:rPr>
        <w:t>estimate</w:t>
      </w:r>
      <w:r w:rsidR="0083574D">
        <w:rPr>
          <w:rFonts w:hint="eastAsia"/>
          <w:lang w:val="en-GB" w:eastAsia="zh-CN"/>
        </w:rPr>
        <w:t xml:space="preserve"> and performing sequential decoding of frequency-first mapped code blocks. In NR Rel-15, the requirement for type B is defined. So, there is no need to </w:t>
      </w:r>
      <w:r w:rsidR="0083574D">
        <w:rPr>
          <w:lang w:val="en-GB" w:eastAsia="zh-CN"/>
        </w:rPr>
        <w:t>verify</w:t>
      </w:r>
      <w:r w:rsidR="0083574D">
        <w:rPr>
          <w:rFonts w:hint="eastAsia"/>
          <w:lang w:val="en-GB" w:eastAsia="zh-CN"/>
        </w:rPr>
        <w:t xml:space="preserve"> the requirement of type B</w:t>
      </w:r>
      <w:r w:rsidR="00FA7B58">
        <w:rPr>
          <w:rFonts w:hint="eastAsia"/>
          <w:lang w:val="en-GB" w:eastAsia="zh-CN"/>
        </w:rPr>
        <w:t xml:space="preserve"> </w:t>
      </w:r>
      <w:r w:rsidR="00184AE4">
        <w:rPr>
          <w:lang w:val="en-GB" w:eastAsia="zh-CN"/>
        </w:rPr>
        <w:t xml:space="preserve">individually. </w:t>
      </w:r>
      <w:r w:rsidR="00FA7B58">
        <w:rPr>
          <w:rFonts w:hint="eastAsia"/>
          <w:lang w:val="en-GB" w:eastAsia="zh-CN"/>
        </w:rPr>
        <w:t>To reduce the number of test cases, the type B requirement should be combined with other URLLC feature.</w:t>
      </w:r>
    </w:p>
    <w:p w14:paraId="4546A374" w14:textId="09C7FBF3" w:rsidR="00275848" w:rsidRPr="00275848" w:rsidRDefault="00275848" w:rsidP="00D542A7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8831E0">
        <w:rPr>
          <w:rFonts w:hint="eastAsia"/>
          <w:b/>
          <w:lang w:eastAsia="zh-CN"/>
        </w:rPr>
        <w:t>5</w:t>
      </w:r>
      <w:r w:rsidR="00FA7B58">
        <w:rPr>
          <w:rFonts w:hint="eastAsia"/>
          <w:b/>
          <w:lang w:eastAsia="zh-CN"/>
        </w:rPr>
        <w:t xml:space="preserve">: PUSCH type B requirement should be </w:t>
      </w:r>
      <w:r w:rsidR="00184AE4">
        <w:rPr>
          <w:b/>
          <w:lang w:eastAsia="zh-CN"/>
        </w:rPr>
        <w:t>considered for</w:t>
      </w:r>
      <w:r w:rsidR="00FA7B58">
        <w:rPr>
          <w:rFonts w:hint="eastAsia"/>
          <w:b/>
          <w:lang w:eastAsia="zh-CN"/>
        </w:rPr>
        <w:t xml:space="preserve"> URLLC combined with other URLLC feature.</w:t>
      </w:r>
      <w:r w:rsidR="00184AE4">
        <w:rPr>
          <w:rFonts w:hint="eastAsia"/>
          <w:b/>
          <w:lang w:eastAsia="zh-CN"/>
        </w:rPr>
        <w:t xml:space="preserve"> There is no individual </w:t>
      </w:r>
      <w:r w:rsidR="00184AE4">
        <w:rPr>
          <w:b/>
          <w:lang w:eastAsia="zh-CN"/>
        </w:rPr>
        <w:t>requirement</w:t>
      </w:r>
      <w:r w:rsidR="00184AE4">
        <w:rPr>
          <w:rFonts w:hint="eastAsia"/>
          <w:b/>
          <w:lang w:eastAsia="zh-CN"/>
        </w:rPr>
        <w:t xml:space="preserve"> for mapping type B.</w:t>
      </w:r>
    </w:p>
    <w:p w14:paraId="56F1EAF1" w14:textId="19CF0B27" w:rsidR="00493B48" w:rsidRPr="00493B48" w:rsidRDefault="00493B48" w:rsidP="00493B4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Conclusion</w:t>
      </w:r>
    </w:p>
    <w:p w14:paraId="6CCDAED4" w14:textId="77777777" w:rsidR="00493B48" w:rsidRDefault="00493B48" w:rsidP="00D542A7">
      <w:pPr>
        <w:jc w:val="both"/>
        <w:rPr>
          <w:lang w:eastAsia="zh-CN"/>
        </w:rPr>
      </w:pPr>
      <w:r w:rsidRPr="00493B48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the initial results are provided to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the URLLC with high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requirement.</w:t>
      </w:r>
    </w:p>
    <w:p w14:paraId="60B0369B" w14:textId="77777777" w:rsidR="008831E0" w:rsidRPr="00B81C5F" w:rsidRDefault="008831E0" w:rsidP="008831E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The PUSCH requirement with repetition should be considered for URLLC in RAN4. The requirement is </w:t>
      </w:r>
      <w:r>
        <w:rPr>
          <w:b/>
          <w:lang w:eastAsia="zh-CN"/>
        </w:rPr>
        <w:t>available</w:t>
      </w:r>
      <w:r>
        <w:rPr>
          <w:rFonts w:hint="eastAsia"/>
          <w:b/>
          <w:lang w:eastAsia="zh-CN"/>
        </w:rPr>
        <w:t xml:space="preserve"> for only single transmission layer.</w:t>
      </w:r>
    </w:p>
    <w:p w14:paraId="566273A1" w14:textId="77777777" w:rsidR="008831E0" w:rsidRPr="00FA1D03" w:rsidRDefault="008831E0" w:rsidP="008831E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 The PUSCH requirement with new MCS table for URLLC with reliability should be considered in RAN4.</w:t>
      </w:r>
    </w:p>
    <w:p w14:paraId="46F9811B" w14:textId="77777777" w:rsidR="008831E0" w:rsidRPr="00A20B2D" w:rsidRDefault="008831E0" w:rsidP="008831E0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3: There is no PUCCH performance </w:t>
      </w:r>
      <w:r>
        <w:rPr>
          <w:b/>
          <w:lang w:eastAsia="zh-CN"/>
        </w:rPr>
        <w:t>with</w:t>
      </w:r>
      <w:r>
        <w:rPr>
          <w:rFonts w:hint="eastAsia"/>
          <w:b/>
          <w:lang w:eastAsia="zh-CN"/>
        </w:rPr>
        <w:t xml:space="preserve"> repetition for URLLC</w:t>
      </w:r>
    </w:p>
    <w:p w14:paraId="1F840AD1" w14:textId="77777777" w:rsidR="008831E0" w:rsidRDefault="008831E0" w:rsidP="008831E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4: The mini-slot based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 could be considered to define </w:t>
      </w:r>
      <w:r>
        <w:rPr>
          <w:b/>
          <w:lang w:eastAsia="zh-CN"/>
        </w:rPr>
        <w:t>requirements</w:t>
      </w:r>
      <w:r>
        <w:rPr>
          <w:rFonts w:hint="eastAsia"/>
          <w:b/>
          <w:lang w:eastAsia="zh-CN"/>
        </w:rPr>
        <w:t xml:space="preserve"> for meeting latency targeting. </w:t>
      </w:r>
    </w:p>
    <w:p w14:paraId="33086A8A" w14:textId="77777777" w:rsidR="008831E0" w:rsidRPr="00275848" w:rsidRDefault="008831E0" w:rsidP="008831E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5: PUSCH type B requirement should be </w:t>
      </w:r>
      <w:r>
        <w:rPr>
          <w:b/>
          <w:lang w:eastAsia="zh-CN"/>
        </w:rPr>
        <w:t>considered for</w:t>
      </w:r>
      <w:r>
        <w:rPr>
          <w:rFonts w:hint="eastAsia"/>
          <w:b/>
          <w:lang w:eastAsia="zh-CN"/>
        </w:rPr>
        <w:t xml:space="preserve"> URLLC combined with other URLLC feature. There is no individual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mapping type B.</w:t>
      </w:r>
    </w:p>
    <w:p w14:paraId="359765BF" w14:textId="77777777" w:rsidR="007135FE" w:rsidRDefault="007135FE" w:rsidP="00D542A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3" w:name="_GoBack"/>
      <w:bookmarkEnd w:id="3"/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BBA7D45" w14:textId="4B9444DF" w:rsidR="00A448AF" w:rsidRDefault="00097657" w:rsidP="00097657">
      <w:pPr>
        <w:pStyle w:val="Reference"/>
      </w:pPr>
      <w:r>
        <w:rPr>
          <w:rFonts w:hint="eastAsia"/>
        </w:rPr>
        <w:t>R4-1910044</w:t>
      </w:r>
      <w:r w:rsidR="00647076">
        <w:rPr>
          <w:rFonts w:hint="eastAsia"/>
        </w:rPr>
        <w:t xml:space="preserve">, WF on </w:t>
      </w:r>
      <w:r>
        <w:rPr>
          <w:rFonts w:hint="eastAsia"/>
        </w:rPr>
        <w:t xml:space="preserve">URLLC </w:t>
      </w:r>
      <w:r>
        <w:t>demodulation</w:t>
      </w:r>
      <w:r>
        <w:rPr>
          <w:rFonts w:hint="eastAsia"/>
        </w:rPr>
        <w:t xml:space="preserve"> performance requirements, Huawei</w:t>
      </w:r>
    </w:p>
    <w:p w14:paraId="55FCD227" w14:textId="312C8C57" w:rsidR="00FE45B6" w:rsidRPr="000F242B" w:rsidRDefault="00FE45B6" w:rsidP="00E2122C">
      <w:pPr>
        <w:pStyle w:val="Reference"/>
      </w:pPr>
      <w:r>
        <w:rPr>
          <w:rFonts w:hint="eastAsia"/>
        </w:rPr>
        <w:t>R1-1</w:t>
      </w:r>
      <w:r w:rsidR="00E2122C">
        <w:rPr>
          <w:rFonts w:hint="eastAsia"/>
        </w:rPr>
        <w:t>806016</w:t>
      </w:r>
      <w:r>
        <w:rPr>
          <w:rFonts w:hint="eastAsia"/>
        </w:rPr>
        <w:t xml:space="preserve">, </w:t>
      </w:r>
      <w:r w:rsidR="00E2122C" w:rsidRPr="00E2122C">
        <w:t>Evaluation of UP latency in NR</w:t>
      </w:r>
      <w:r w:rsidR="00E2122C" w:rsidRPr="00E2122C">
        <w:tab/>
        <w:t>Ericsson</w:t>
      </w:r>
    </w:p>
    <w:sectPr w:rsidR="00FE45B6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F3206" w14:textId="77777777" w:rsidR="00E915ED" w:rsidRDefault="00E915ED" w:rsidP="00EA0BFA">
      <w:pPr>
        <w:spacing w:after="0" w:line="240" w:lineRule="auto"/>
      </w:pPr>
      <w:r>
        <w:separator/>
      </w:r>
    </w:p>
  </w:endnote>
  <w:endnote w:type="continuationSeparator" w:id="0">
    <w:p w14:paraId="7D147447" w14:textId="77777777" w:rsidR="00E915ED" w:rsidRDefault="00E915E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BB9C6" w14:textId="77777777" w:rsidR="00E915ED" w:rsidRDefault="00E915ED" w:rsidP="00EA0BFA">
      <w:pPr>
        <w:spacing w:after="0" w:line="240" w:lineRule="auto"/>
      </w:pPr>
      <w:r>
        <w:separator/>
      </w:r>
    </w:p>
  </w:footnote>
  <w:footnote w:type="continuationSeparator" w:id="0">
    <w:p w14:paraId="0595E529" w14:textId="77777777" w:rsidR="00E915ED" w:rsidRDefault="00E915E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6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>
      <w:start w:val="1"/>
      <w:numFmt w:val="bullet"/>
      <w:lvlText w:val="–"/>
      <w:lvlJc w:val="left"/>
      <w:pPr>
        <w:tabs>
          <w:tab w:val="num" w:pos="3337"/>
        </w:tabs>
        <w:ind w:left="3337" w:hanging="360"/>
      </w:pPr>
      <w:rPr>
        <w:rFonts w:ascii="Arial" w:hAnsi="Arial" w:hint="default"/>
      </w:rPr>
    </w:lvl>
    <w:lvl w:ilvl="6" w:tplc="3D7042A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C36FBE"/>
    <w:multiLevelType w:val="hybridMultilevel"/>
    <w:tmpl w:val="25E66EB2"/>
    <w:lvl w:ilvl="0" w:tplc="BD480C2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5AC03410"/>
    <w:multiLevelType w:val="hybridMultilevel"/>
    <w:tmpl w:val="3FE0D908"/>
    <w:lvl w:ilvl="0" w:tplc="CBE81B12">
      <w:numFmt w:val="bullet"/>
      <w:lvlText w:val="-"/>
      <w:lvlJc w:val="left"/>
      <w:pPr>
        <w:ind w:left="1838" w:hanging="4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6">
    <w:nsid w:val="602005F4"/>
    <w:multiLevelType w:val="hybridMultilevel"/>
    <w:tmpl w:val="353EDDDC"/>
    <w:lvl w:ilvl="0" w:tplc="CD6427DA">
      <w:start w:val="5"/>
      <w:numFmt w:val="bullet"/>
      <w:lvlText w:val="-"/>
      <w:lvlJc w:val="left"/>
      <w:pPr>
        <w:ind w:left="420" w:hanging="42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4"/>
  </w:num>
  <w:num w:numId="5">
    <w:abstractNumId w:val="30"/>
  </w:num>
  <w:num w:numId="6">
    <w:abstractNumId w:val="6"/>
  </w:num>
  <w:num w:numId="7">
    <w:abstractNumId w:val="34"/>
  </w:num>
  <w:num w:numId="8">
    <w:abstractNumId w:val="29"/>
  </w:num>
  <w:num w:numId="9">
    <w:abstractNumId w:val="12"/>
  </w:num>
  <w:num w:numId="10">
    <w:abstractNumId w:val="11"/>
  </w:num>
  <w:num w:numId="11">
    <w:abstractNumId w:val="31"/>
  </w:num>
  <w:num w:numId="12">
    <w:abstractNumId w:val="21"/>
  </w:num>
  <w:num w:numId="13">
    <w:abstractNumId w:val="3"/>
  </w:num>
  <w:num w:numId="14">
    <w:abstractNumId w:val="19"/>
  </w:num>
  <w:num w:numId="15">
    <w:abstractNumId w:val="9"/>
  </w:num>
  <w:num w:numId="16">
    <w:abstractNumId w:val="2"/>
  </w:num>
  <w:num w:numId="17">
    <w:abstractNumId w:val="5"/>
  </w:num>
  <w:num w:numId="18">
    <w:abstractNumId w:val="36"/>
  </w:num>
  <w:num w:numId="19">
    <w:abstractNumId w:val="35"/>
  </w:num>
  <w:num w:numId="20">
    <w:abstractNumId w:val="0"/>
  </w:num>
  <w:num w:numId="21">
    <w:abstractNumId w:val="32"/>
  </w:num>
  <w:num w:numId="22">
    <w:abstractNumId w:val="10"/>
  </w:num>
  <w:num w:numId="23">
    <w:abstractNumId w:val="16"/>
  </w:num>
  <w:num w:numId="24">
    <w:abstractNumId w:val="14"/>
  </w:num>
  <w:num w:numId="25">
    <w:abstractNumId w:val="15"/>
  </w:num>
  <w:num w:numId="26">
    <w:abstractNumId w:val="33"/>
  </w:num>
  <w:num w:numId="27">
    <w:abstractNumId w:val="18"/>
  </w:num>
  <w:num w:numId="28">
    <w:abstractNumId w:val="27"/>
  </w:num>
  <w:num w:numId="29">
    <w:abstractNumId w:val="20"/>
  </w:num>
  <w:num w:numId="30">
    <w:abstractNumId w:val="28"/>
  </w:num>
  <w:num w:numId="31">
    <w:abstractNumId w:val="8"/>
  </w:num>
  <w:num w:numId="32">
    <w:abstractNumId w:val="13"/>
  </w:num>
  <w:num w:numId="33">
    <w:abstractNumId w:val="22"/>
  </w:num>
  <w:num w:numId="34">
    <w:abstractNumId w:val="25"/>
  </w:num>
  <w:num w:numId="35">
    <w:abstractNumId w:val="7"/>
  </w:num>
  <w:num w:numId="36">
    <w:abstractNumId w:val="2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474A4"/>
    <w:rsid w:val="000566FD"/>
    <w:rsid w:val="00057513"/>
    <w:rsid w:val="000619E5"/>
    <w:rsid w:val="00062202"/>
    <w:rsid w:val="00062C2E"/>
    <w:rsid w:val="000647D7"/>
    <w:rsid w:val="00070287"/>
    <w:rsid w:val="00073509"/>
    <w:rsid w:val="00073548"/>
    <w:rsid w:val="000738E7"/>
    <w:rsid w:val="000777FB"/>
    <w:rsid w:val="00080B13"/>
    <w:rsid w:val="00081DF5"/>
    <w:rsid w:val="000838B7"/>
    <w:rsid w:val="0008498A"/>
    <w:rsid w:val="00087EE8"/>
    <w:rsid w:val="0009087E"/>
    <w:rsid w:val="00090BEC"/>
    <w:rsid w:val="00091EA3"/>
    <w:rsid w:val="00094FD4"/>
    <w:rsid w:val="00097657"/>
    <w:rsid w:val="000A103E"/>
    <w:rsid w:val="000A4382"/>
    <w:rsid w:val="000A46B2"/>
    <w:rsid w:val="000B19D7"/>
    <w:rsid w:val="000B3C57"/>
    <w:rsid w:val="000B7B3D"/>
    <w:rsid w:val="000C4708"/>
    <w:rsid w:val="000D54F4"/>
    <w:rsid w:val="000D7819"/>
    <w:rsid w:val="000F110B"/>
    <w:rsid w:val="000F19C5"/>
    <w:rsid w:val="000F242B"/>
    <w:rsid w:val="000F438F"/>
    <w:rsid w:val="000F610A"/>
    <w:rsid w:val="00104068"/>
    <w:rsid w:val="00105C7A"/>
    <w:rsid w:val="001153EB"/>
    <w:rsid w:val="001161C6"/>
    <w:rsid w:val="0011669F"/>
    <w:rsid w:val="001240C6"/>
    <w:rsid w:val="00125049"/>
    <w:rsid w:val="00130993"/>
    <w:rsid w:val="00133686"/>
    <w:rsid w:val="0013459D"/>
    <w:rsid w:val="00143CCC"/>
    <w:rsid w:val="001446C5"/>
    <w:rsid w:val="001454E4"/>
    <w:rsid w:val="001455E7"/>
    <w:rsid w:val="00146669"/>
    <w:rsid w:val="001534D3"/>
    <w:rsid w:val="00154D93"/>
    <w:rsid w:val="0015637D"/>
    <w:rsid w:val="00163142"/>
    <w:rsid w:val="00175FCE"/>
    <w:rsid w:val="0018282C"/>
    <w:rsid w:val="00183ED2"/>
    <w:rsid w:val="00184AE4"/>
    <w:rsid w:val="00186BD7"/>
    <w:rsid w:val="00187530"/>
    <w:rsid w:val="00187929"/>
    <w:rsid w:val="0019176C"/>
    <w:rsid w:val="001A25AB"/>
    <w:rsid w:val="001A2FF0"/>
    <w:rsid w:val="001A5B18"/>
    <w:rsid w:val="001A5C61"/>
    <w:rsid w:val="001A6BDA"/>
    <w:rsid w:val="001B1399"/>
    <w:rsid w:val="001B34B4"/>
    <w:rsid w:val="001C2E9C"/>
    <w:rsid w:val="001C59AD"/>
    <w:rsid w:val="001D10CF"/>
    <w:rsid w:val="001E26A6"/>
    <w:rsid w:val="001E6D0F"/>
    <w:rsid w:val="001F31EA"/>
    <w:rsid w:val="001F3A55"/>
    <w:rsid w:val="00204569"/>
    <w:rsid w:val="00212AC7"/>
    <w:rsid w:val="002166E6"/>
    <w:rsid w:val="00235974"/>
    <w:rsid w:val="00244B99"/>
    <w:rsid w:val="002454B4"/>
    <w:rsid w:val="002722FF"/>
    <w:rsid w:val="002727D3"/>
    <w:rsid w:val="00275848"/>
    <w:rsid w:val="00293801"/>
    <w:rsid w:val="002951C3"/>
    <w:rsid w:val="002969F1"/>
    <w:rsid w:val="002B01D8"/>
    <w:rsid w:val="002B0DEB"/>
    <w:rsid w:val="002B7DB9"/>
    <w:rsid w:val="002C103C"/>
    <w:rsid w:val="002C157D"/>
    <w:rsid w:val="002D449C"/>
    <w:rsid w:val="002D7227"/>
    <w:rsid w:val="002E2341"/>
    <w:rsid w:val="002E3B06"/>
    <w:rsid w:val="002E6C8B"/>
    <w:rsid w:val="00301D03"/>
    <w:rsid w:val="00304099"/>
    <w:rsid w:val="00310DEE"/>
    <w:rsid w:val="00313830"/>
    <w:rsid w:val="003227FE"/>
    <w:rsid w:val="003240C8"/>
    <w:rsid w:val="00324E5F"/>
    <w:rsid w:val="00330524"/>
    <w:rsid w:val="003349BA"/>
    <w:rsid w:val="00343B71"/>
    <w:rsid w:val="0034546D"/>
    <w:rsid w:val="00345F49"/>
    <w:rsid w:val="00350119"/>
    <w:rsid w:val="00354865"/>
    <w:rsid w:val="00357F78"/>
    <w:rsid w:val="0036018F"/>
    <w:rsid w:val="00361454"/>
    <w:rsid w:val="00363DB5"/>
    <w:rsid w:val="00363F6D"/>
    <w:rsid w:val="00364A21"/>
    <w:rsid w:val="00364AAC"/>
    <w:rsid w:val="003721EE"/>
    <w:rsid w:val="00373018"/>
    <w:rsid w:val="00380C40"/>
    <w:rsid w:val="003905F4"/>
    <w:rsid w:val="00395605"/>
    <w:rsid w:val="00396D8D"/>
    <w:rsid w:val="0039706C"/>
    <w:rsid w:val="00397929"/>
    <w:rsid w:val="003A13E0"/>
    <w:rsid w:val="003A53A5"/>
    <w:rsid w:val="003A6F2F"/>
    <w:rsid w:val="003B154C"/>
    <w:rsid w:val="003B15F5"/>
    <w:rsid w:val="003B4916"/>
    <w:rsid w:val="003B49E6"/>
    <w:rsid w:val="003B6481"/>
    <w:rsid w:val="003C0038"/>
    <w:rsid w:val="003C01FB"/>
    <w:rsid w:val="003C036C"/>
    <w:rsid w:val="003C48FE"/>
    <w:rsid w:val="003C7967"/>
    <w:rsid w:val="003D4043"/>
    <w:rsid w:val="003D5F1E"/>
    <w:rsid w:val="003E1155"/>
    <w:rsid w:val="003F27AF"/>
    <w:rsid w:val="003F331C"/>
    <w:rsid w:val="003F3F95"/>
    <w:rsid w:val="003F536F"/>
    <w:rsid w:val="00410BEE"/>
    <w:rsid w:val="00416125"/>
    <w:rsid w:val="004239D2"/>
    <w:rsid w:val="00423CA6"/>
    <w:rsid w:val="00433772"/>
    <w:rsid w:val="00434A86"/>
    <w:rsid w:val="004360C0"/>
    <w:rsid w:val="004429C7"/>
    <w:rsid w:val="00452742"/>
    <w:rsid w:val="00452F4C"/>
    <w:rsid w:val="004545FC"/>
    <w:rsid w:val="0045678C"/>
    <w:rsid w:val="0046111C"/>
    <w:rsid w:val="0046405C"/>
    <w:rsid w:val="004642F5"/>
    <w:rsid w:val="00470D89"/>
    <w:rsid w:val="00471DCC"/>
    <w:rsid w:val="00476CD6"/>
    <w:rsid w:val="004818EB"/>
    <w:rsid w:val="0048285B"/>
    <w:rsid w:val="00484E5C"/>
    <w:rsid w:val="00491D31"/>
    <w:rsid w:val="00492CE1"/>
    <w:rsid w:val="00493B48"/>
    <w:rsid w:val="00494D9D"/>
    <w:rsid w:val="004A00CE"/>
    <w:rsid w:val="004A53E1"/>
    <w:rsid w:val="004A6735"/>
    <w:rsid w:val="004C591D"/>
    <w:rsid w:val="004D5A7F"/>
    <w:rsid w:val="004D75BF"/>
    <w:rsid w:val="004E0612"/>
    <w:rsid w:val="004E5B5D"/>
    <w:rsid w:val="004E5D79"/>
    <w:rsid w:val="004F172D"/>
    <w:rsid w:val="004F4436"/>
    <w:rsid w:val="004F711C"/>
    <w:rsid w:val="004F7E03"/>
    <w:rsid w:val="00506F0F"/>
    <w:rsid w:val="00507F6B"/>
    <w:rsid w:val="005108BE"/>
    <w:rsid w:val="00520510"/>
    <w:rsid w:val="005223B7"/>
    <w:rsid w:val="00524C0D"/>
    <w:rsid w:val="00525800"/>
    <w:rsid w:val="005279DB"/>
    <w:rsid w:val="00534CBB"/>
    <w:rsid w:val="005437F0"/>
    <w:rsid w:val="00551033"/>
    <w:rsid w:val="00551BF5"/>
    <w:rsid w:val="00553E94"/>
    <w:rsid w:val="00556798"/>
    <w:rsid w:val="0055740E"/>
    <w:rsid w:val="00560710"/>
    <w:rsid w:val="00561360"/>
    <w:rsid w:val="0056241D"/>
    <w:rsid w:val="00563E32"/>
    <w:rsid w:val="00571273"/>
    <w:rsid w:val="00572692"/>
    <w:rsid w:val="00572E24"/>
    <w:rsid w:val="00574440"/>
    <w:rsid w:val="00581304"/>
    <w:rsid w:val="00583913"/>
    <w:rsid w:val="00585A0E"/>
    <w:rsid w:val="005903E5"/>
    <w:rsid w:val="005943EF"/>
    <w:rsid w:val="005972F9"/>
    <w:rsid w:val="005A1B44"/>
    <w:rsid w:val="005A5122"/>
    <w:rsid w:val="005A7E3A"/>
    <w:rsid w:val="005B7B6D"/>
    <w:rsid w:val="005D356E"/>
    <w:rsid w:val="005E0544"/>
    <w:rsid w:val="005E4E0A"/>
    <w:rsid w:val="005E563B"/>
    <w:rsid w:val="005E6918"/>
    <w:rsid w:val="005E7760"/>
    <w:rsid w:val="00603158"/>
    <w:rsid w:val="006101D5"/>
    <w:rsid w:val="006227D8"/>
    <w:rsid w:val="006275F0"/>
    <w:rsid w:val="006308C9"/>
    <w:rsid w:val="00635BC4"/>
    <w:rsid w:val="00635D69"/>
    <w:rsid w:val="00637E77"/>
    <w:rsid w:val="00644515"/>
    <w:rsid w:val="0064592D"/>
    <w:rsid w:val="00647076"/>
    <w:rsid w:val="006522CE"/>
    <w:rsid w:val="00652DEC"/>
    <w:rsid w:val="00655BDC"/>
    <w:rsid w:val="00657690"/>
    <w:rsid w:val="00676AC5"/>
    <w:rsid w:val="00690992"/>
    <w:rsid w:val="00692C8F"/>
    <w:rsid w:val="00695475"/>
    <w:rsid w:val="006A04DE"/>
    <w:rsid w:val="006A1A93"/>
    <w:rsid w:val="006A2928"/>
    <w:rsid w:val="006B2406"/>
    <w:rsid w:val="006B40D3"/>
    <w:rsid w:val="006C3078"/>
    <w:rsid w:val="006D25EF"/>
    <w:rsid w:val="006D4E09"/>
    <w:rsid w:val="006E24E8"/>
    <w:rsid w:val="006E44C7"/>
    <w:rsid w:val="006E70D1"/>
    <w:rsid w:val="006F191B"/>
    <w:rsid w:val="00700580"/>
    <w:rsid w:val="00700A99"/>
    <w:rsid w:val="00701A48"/>
    <w:rsid w:val="007026B5"/>
    <w:rsid w:val="007027D9"/>
    <w:rsid w:val="00704334"/>
    <w:rsid w:val="007135FE"/>
    <w:rsid w:val="00740539"/>
    <w:rsid w:val="00752EFF"/>
    <w:rsid w:val="00762F93"/>
    <w:rsid w:val="00764C1E"/>
    <w:rsid w:val="00770E85"/>
    <w:rsid w:val="00770EB5"/>
    <w:rsid w:val="00771767"/>
    <w:rsid w:val="00771CF2"/>
    <w:rsid w:val="00773034"/>
    <w:rsid w:val="00775C72"/>
    <w:rsid w:val="00781D1D"/>
    <w:rsid w:val="00784DA6"/>
    <w:rsid w:val="00796D8F"/>
    <w:rsid w:val="007A0414"/>
    <w:rsid w:val="007A24B9"/>
    <w:rsid w:val="007A5329"/>
    <w:rsid w:val="007A61A4"/>
    <w:rsid w:val="007A6276"/>
    <w:rsid w:val="007A6E87"/>
    <w:rsid w:val="007B487F"/>
    <w:rsid w:val="007B4EB1"/>
    <w:rsid w:val="007C71DA"/>
    <w:rsid w:val="007C7CA0"/>
    <w:rsid w:val="007D09B2"/>
    <w:rsid w:val="007D293F"/>
    <w:rsid w:val="007D615C"/>
    <w:rsid w:val="007E176D"/>
    <w:rsid w:val="007F0572"/>
    <w:rsid w:val="007F61F9"/>
    <w:rsid w:val="008078F3"/>
    <w:rsid w:val="0081235D"/>
    <w:rsid w:val="00812572"/>
    <w:rsid w:val="008236B9"/>
    <w:rsid w:val="00826B8E"/>
    <w:rsid w:val="0083574D"/>
    <w:rsid w:val="00837363"/>
    <w:rsid w:val="00845A7D"/>
    <w:rsid w:val="0084601E"/>
    <w:rsid w:val="00850630"/>
    <w:rsid w:val="008549E8"/>
    <w:rsid w:val="00862981"/>
    <w:rsid w:val="00862F0A"/>
    <w:rsid w:val="008632D5"/>
    <w:rsid w:val="008653A7"/>
    <w:rsid w:val="00871275"/>
    <w:rsid w:val="00872F36"/>
    <w:rsid w:val="0087410F"/>
    <w:rsid w:val="008818FD"/>
    <w:rsid w:val="008831E0"/>
    <w:rsid w:val="0088386C"/>
    <w:rsid w:val="00884C4A"/>
    <w:rsid w:val="00884F9F"/>
    <w:rsid w:val="008857DE"/>
    <w:rsid w:val="00886DC5"/>
    <w:rsid w:val="0089129E"/>
    <w:rsid w:val="00896C69"/>
    <w:rsid w:val="008A660A"/>
    <w:rsid w:val="008B043F"/>
    <w:rsid w:val="008B1B1B"/>
    <w:rsid w:val="008B20A6"/>
    <w:rsid w:val="008B2B35"/>
    <w:rsid w:val="008D53D1"/>
    <w:rsid w:val="008E012F"/>
    <w:rsid w:val="008E249B"/>
    <w:rsid w:val="008E425A"/>
    <w:rsid w:val="008E5D01"/>
    <w:rsid w:val="008F34B2"/>
    <w:rsid w:val="008F517B"/>
    <w:rsid w:val="00900AAD"/>
    <w:rsid w:val="0091019A"/>
    <w:rsid w:val="00910BA6"/>
    <w:rsid w:val="009157F5"/>
    <w:rsid w:val="00915B96"/>
    <w:rsid w:val="00915FD4"/>
    <w:rsid w:val="00916F24"/>
    <w:rsid w:val="0093415A"/>
    <w:rsid w:val="0094747D"/>
    <w:rsid w:val="00947657"/>
    <w:rsid w:val="00950C06"/>
    <w:rsid w:val="00950F89"/>
    <w:rsid w:val="00966659"/>
    <w:rsid w:val="00967B28"/>
    <w:rsid w:val="00973964"/>
    <w:rsid w:val="009741CE"/>
    <w:rsid w:val="009744C8"/>
    <w:rsid w:val="00975093"/>
    <w:rsid w:val="00976B14"/>
    <w:rsid w:val="009820EA"/>
    <w:rsid w:val="00987B60"/>
    <w:rsid w:val="00991B36"/>
    <w:rsid w:val="009940D4"/>
    <w:rsid w:val="009941A3"/>
    <w:rsid w:val="00994969"/>
    <w:rsid w:val="00996691"/>
    <w:rsid w:val="00996E92"/>
    <w:rsid w:val="00997830"/>
    <w:rsid w:val="009A0400"/>
    <w:rsid w:val="009A3753"/>
    <w:rsid w:val="009A3B71"/>
    <w:rsid w:val="009A4823"/>
    <w:rsid w:val="009A4915"/>
    <w:rsid w:val="009B42F8"/>
    <w:rsid w:val="009C0908"/>
    <w:rsid w:val="009C2FF6"/>
    <w:rsid w:val="009C3257"/>
    <w:rsid w:val="009C3D8F"/>
    <w:rsid w:val="009C455F"/>
    <w:rsid w:val="009D685A"/>
    <w:rsid w:val="009D69F0"/>
    <w:rsid w:val="009E1924"/>
    <w:rsid w:val="009E26D2"/>
    <w:rsid w:val="009E5710"/>
    <w:rsid w:val="009E64AE"/>
    <w:rsid w:val="009E6790"/>
    <w:rsid w:val="009F277C"/>
    <w:rsid w:val="009F3BD4"/>
    <w:rsid w:val="00A0079E"/>
    <w:rsid w:val="00A0211B"/>
    <w:rsid w:val="00A0522B"/>
    <w:rsid w:val="00A12FE2"/>
    <w:rsid w:val="00A165A2"/>
    <w:rsid w:val="00A16CFC"/>
    <w:rsid w:val="00A17111"/>
    <w:rsid w:val="00A20B2D"/>
    <w:rsid w:val="00A231B5"/>
    <w:rsid w:val="00A235E0"/>
    <w:rsid w:val="00A254F3"/>
    <w:rsid w:val="00A30E60"/>
    <w:rsid w:val="00A3462D"/>
    <w:rsid w:val="00A415A7"/>
    <w:rsid w:val="00A43D7D"/>
    <w:rsid w:val="00A4434A"/>
    <w:rsid w:val="00A448AF"/>
    <w:rsid w:val="00A4589C"/>
    <w:rsid w:val="00A549BF"/>
    <w:rsid w:val="00A60B68"/>
    <w:rsid w:val="00A64459"/>
    <w:rsid w:val="00A665B9"/>
    <w:rsid w:val="00A7046F"/>
    <w:rsid w:val="00A71650"/>
    <w:rsid w:val="00A72399"/>
    <w:rsid w:val="00A75990"/>
    <w:rsid w:val="00A77432"/>
    <w:rsid w:val="00A80E5A"/>
    <w:rsid w:val="00A81C39"/>
    <w:rsid w:val="00A827DC"/>
    <w:rsid w:val="00A849F4"/>
    <w:rsid w:val="00A9193B"/>
    <w:rsid w:val="00AA5824"/>
    <w:rsid w:val="00AA5D62"/>
    <w:rsid w:val="00AA6A2B"/>
    <w:rsid w:val="00AB2325"/>
    <w:rsid w:val="00AB3A8A"/>
    <w:rsid w:val="00AB5CEF"/>
    <w:rsid w:val="00AB7A86"/>
    <w:rsid w:val="00AC3BF6"/>
    <w:rsid w:val="00AD4945"/>
    <w:rsid w:val="00AD6CD6"/>
    <w:rsid w:val="00AE4216"/>
    <w:rsid w:val="00AE5107"/>
    <w:rsid w:val="00AE6AAC"/>
    <w:rsid w:val="00AF07FF"/>
    <w:rsid w:val="00AF49B3"/>
    <w:rsid w:val="00B0719B"/>
    <w:rsid w:val="00B11A06"/>
    <w:rsid w:val="00B11F1B"/>
    <w:rsid w:val="00B124F9"/>
    <w:rsid w:val="00B2596F"/>
    <w:rsid w:val="00B305D5"/>
    <w:rsid w:val="00B30F6C"/>
    <w:rsid w:val="00B3434F"/>
    <w:rsid w:val="00B41464"/>
    <w:rsid w:val="00B41594"/>
    <w:rsid w:val="00B477E6"/>
    <w:rsid w:val="00B50FCA"/>
    <w:rsid w:val="00B5315C"/>
    <w:rsid w:val="00B54779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1C5F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F2458"/>
    <w:rsid w:val="00BF2AE7"/>
    <w:rsid w:val="00C05B1B"/>
    <w:rsid w:val="00C072BF"/>
    <w:rsid w:val="00C1584C"/>
    <w:rsid w:val="00C20B56"/>
    <w:rsid w:val="00C231D1"/>
    <w:rsid w:val="00C235B2"/>
    <w:rsid w:val="00C23D6A"/>
    <w:rsid w:val="00C26CA2"/>
    <w:rsid w:val="00C34466"/>
    <w:rsid w:val="00C4021F"/>
    <w:rsid w:val="00C43E6F"/>
    <w:rsid w:val="00C43EDF"/>
    <w:rsid w:val="00C44CE2"/>
    <w:rsid w:val="00C47CFA"/>
    <w:rsid w:val="00C53489"/>
    <w:rsid w:val="00C63095"/>
    <w:rsid w:val="00C67D59"/>
    <w:rsid w:val="00C7084F"/>
    <w:rsid w:val="00C7150F"/>
    <w:rsid w:val="00C755E6"/>
    <w:rsid w:val="00C81970"/>
    <w:rsid w:val="00C83BF1"/>
    <w:rsid w:val="00C87984"/>
    <w:rsid w:val="00C9086E"/>
    <w:rsid w:val="00C91CE8"/>
    <w:rsid w:val="00C9261D"/>
    <w:rsid w:val="00C96E66"/>
    <w:rsid w:val="00CA3175"/>
    <w:rsid w:val="00CB5101"/>
    <w:rsid w:val="00CB5DC3"/>
    <w:rsid w:val="00CB71AC"/>
    <w:rsid w:val="00CC2A90"/>
    <w:rsid w:val="00CC2E58"/>
    <w:rsid w:val="00CC3139"/>
    <w:rsid w:val="00CC5500"/>
    <w:rsid w:val="00CC5F4F"/>
    <w:rsid w:val="00CD06F2"/>
    <w:rsid w:val="00CD313A"/>
    <w:rsid w:val="00CD5E54"/>
    <w:rsid w:val="00CE2CB1"/>
    <w:rsid w:val="00CE3077"/>
    <w:rsid w:val="00CE32E3"/>
    <w:rsid w:val="00CE38B4"/>
    <w:rsid w:val="00CE4B01"/>
    <w:rsid w:val="00CE504A"/>
    <w:rsid w:val="00CF3820"/>
    <w:rsid w:val="00D0123F"/>
    <w:rsid w:val="00D0242A"/>
    <w:rsid w:val="00D109FD"/>
    <w:rsid w:val="00D134A7"/>
    <w:rsid w:val="00D144FB"/>
    <w:rsid w:val="00D16B55"/>
    <w:rsid w:val="00D2632E"/>
    <w:rsid w:val="00D30348"/>
    <w:rsid w:val="00D307B1"/>
    <w:rsid w:val="00D32D65"/>
    <w:rsid w:val="00D33FE0"/>
    <w:rsid w:val="00D35EBC"/>
    <w:rsid w:val="00D36BC8"/>
    <w:rsid w:val="00D42783"/>
    <w:rsid w:val="00D42A48"/>
    <w:rsid w:val="00D44F35"/>
    <w:rsid w:val="00D4687D"/>
    <w:rsid w:val="00D537F7"/>
    <w:rsid w:val="00D542A7"/>
    <w:rsid w:val="00D54B28"/>
    <w:rsid w:val="00D76BF1"/>
    <w:rsid w:val="00D80AB1"/>
    <w:rsid w:val="00D81333"/>
    <w:rsid w:val="00D862F6"/>
    <w:rsid w:val="00D86ED2"/>
    <w:rsid w:val="00D9215C"/>
    <w:rsid w:val="00D936D4"/>
    <w:rsid w:val="00D93DC1"/>
    <w:rsid w:val="00D95A79"/>
    <w:rsid w:val="00DA2255"/>
    <w:rsid w:val="00DA5ED1"/>
    <w:rsid w:val="00DB1227"/>
    <w:rsid w:val="00DB2C5D"/>
    <w:rsid w:val="00DB6D50"/>
    <w:rsid w:val="00DC365B"/>
    <w:rsid w:val="00DC4ADF"/>
    <w:rsid w:val="00DC57ED"/>
    <w:rsid w:val="00DC668D"/>
    <w:rsid w:val="00DD0786"/>
    <w:rsid w:val="00DD097D"/>
    <w:rsid w:val="00DD0A3E"/>
    <w:rsid w:val="00DD30BC"/>
    <w:rsid w:val="00DD3177"/>
    <w:rsid w:val="00DD5EDA"/>
    <w:rsid w:val="00DE1D21"/>
    <w:rsid w:val="00DE4394"/>
    <w:rsid w:val="00DF0289"/>
    <w:rsid w:val="00DF36AC"/>
    <w:rsid w:val="00DF5CA7"/>
    <w:rsid w:val="00DF69E7"/>
    <w:rsid w:val="00DF715B"/>
    <w:rsid w:val="00DF78FD"/>
    <w:rsid w:val="00E111D6"/>
    <w:rsid w:val="00E12DA1"/>
    <w:rsid w:val="00E168D5"/>
    <w:rsid w:val="00E209EA"/>
    <w:rsid w:val="00E2122C"/>
    <w:rsid w:val="00E264B6"/>
    <w:rsid w:val="00E26690"/>
    <w:rsid w:val="00E31A46"/>
    <w:rsid w:val="00E33CE3"/>
    <w:rsid w:val="00E3560B"/>
    <w:rsid w:val="00E363F7"/>
    <w:rsid w:val="00E4071C"/>
    <w:rsid w:val="00E43908"/>
    <w:rsid w:val="00E47897"/>
    <w:rsid w:val="00E5134D"/>
    <w:rsid w:val="00E513DB"/>
    <w:rsid w:val="00E518C7"/>
    <w:rsid w:val="00E53D1B"/>
    <w:rsid w:val="00E60098"/>
    <w:rsid w:val="00E61A94"/>
    <w:rsid w:val="00E6343E"/>
    <w:rsid w:val="00E6716F"/>
    <w:rsid w:val="00E671EB"/>
    <w:rsid w:val="00E804B7"/>
    <w:rsid w:val="00E81E26"/>
    <w:rsid w:val="00E825C5"/>
    <w:rsid w:val="00E82E81"/>
    <w:rsid w:val="00E848EB"/>
    <w:rsid w:val="00E85A92"/>
    <w:rsid w:val="00E863D6"/>
    <w:rsid w:val="00E87EC2"/>
    <w:rsid w:val="00E915ED"/>
    <w:rsid w:val="00E95046"/>
    <w:rsid w:val="00EA0BFA"/>
    <w:rsid w:val="00EA267D"/>
    <w:rsid w:val="00EA6ED9"/>
    <w:rsid w:val="00EB2C99"/>
    <w:rsid w:val="00EB375B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4881"/>
    <w:rsid w:val="00EF5231"/>
    <w:rsid w:val="00EF5BC6"/>
    <w:rsid w:val="00F016B3"/>
    <w:rsid w:val="00F16589"/>
    <w:rsid w:val="00F17DF5"/>
    <w:rsid w:val="00F225EF"/>
    <w:rsid w:val="00F352FB"/>
    <w:rsid w:val="00F46CA2"/>
    <w:rsid w:val="00F563C5"/>
    <w:rsid w:val="00F750CA"/>
    <w:rsid w:val="00F77957"/>
    <w:rsid w:val="00F77BBA"/>
    <w:rsid w:val="00F80DDC"/>
    <w:rsid w:val="00F8109A"/>
    <w:rsid w:val="00F820C3"/>
    <w:rsid w:val="00F82A9F"/>
    <w:rsid w:val="00F82E50"/>
    <w:rsid w:val="00F86898"/>
    <w:rsid w:val="00F872EC"/>
    <w:rsid w:val="00FA0E9C"/>
    <w:rsid w:val="00FA1D03"/>
    <w:rsid w:val="00FA3061"/>
    <w:rsid w:val="00FA455D"/>
    <w:rsid w:val="00FA7B58"/>
    <w:rsid w:val="00FB3661"/>
    <w:rsid w:val="00FB5E25"/>
    <w:rsid w:val="00FC1FE2"/>
    <w:rsid w:val="00FC4244"/>
    <w:rsid w:val="00FD01D2"/>
    <w:rsid w:val="00FD4B11"/>
    <w:rsid w:val="00FD5364"/>
    <w:rsid w:val="00FD601D"/>
    <w:rsid w:val="00FD68F4"/>
    <w:rsid w:val="00FE00B8"/>
    <w:rsid w:val="00FE16F4"/>
    <w:rsid w:val="00FE2287"/>
    <w:rsid w:val="00FE45B6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5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列出段落,—ño’i—Ž,列表段落,¥¡¡¡¡ì¬º¥¹¥È¶ÎÂä,ÁÐ³ö¶ÎÂä,¥ê¥¹¥È¶ÎÂä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列出段落 Char,—ño’i—Ž Char,列表段落 Char,¥¡¡¡¡ì¬º¥¹¥È¶ÎÂä Char,ÁÐ³ö¶ÎÂä Char,¥ê¥¹¥È¶ÎÂä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customStyle="1" w:styleId="PL">
    <w:name w:val="PL"/>
    <w:link w:val="PLChar"/>
    <w:qFormat/>
    <w:rsid w:val="00B81C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81C5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A80D2-AC7C-4A31-BA1D-435C898D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Discussion</vt:lpstr>
      <vt:lpstr>    2.1	Requirements for high reliability</vt:lpstr>
      <vt:lpstr>    2.2	Requirements for low latency</vt:lpstr>
      <vt:lpstr>Conclusion</vt:lpstr>
      <vt:lpstr>References</vt:lpstr>
    </vt:vector>
  </TitlesOfParts>
  <Company>Samsung Electronics</Company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samsung-6</cp:lastModifiedBy>
  <cp:revision>50</cp:revision>
  <dcterms:created xsi:type="dcterms:W3CDTF">2019-11-06T13:41:00Z</dcterms:created>
  <dcterms:modified xsi:type="dcterms:W3CDTF">2019-11-08T05:48:00Z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